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CE7" w:rsidRPr="00A17781" w:rsidRDefault="00977CE7" w:rsidP="00EF3C85">
      <w:pPr>
        <w:spacing w:before="100" w:beforeAutospacing="1" w:after="100" w:afterAutospacing="1"/>
        <w:jc w:val="center"/>
        <w:rPr>
          <w:b/>
          <w:bCs/>
          <w:color w:val="000000"/>
        </w:rPr>
      </w:pPr>
      <w:r w:rsidRPr="00A17781">
        <w:rPr>
          <w:b/>
          <w:bCs/>
          <w:color w:val="000000"/>
        </w:rPr>
        <w:t>Religious Studies 101 (Honors)</w:t>
      </w:r>
      <w:r w:rsidR="00A17781" w:rsidRPr="00A17781">
        <w:rPr>
          <w:b/>
          <w:bCs/>
          <w:color w:val="000000"/>
        </w:rPr>
        <w:br/>
        <w:t>Literature and World of the Old Testament</w:t>
      </w:r>
      <w:r w:rsidR="00A17781" w:rsidRPr="00A17781">
        <w:rPr>
          <w:b/>
          <w:bCs/>
          <w:color w:val="000000"/>
        </w:rPr>
        <w:br/>
      </w:r>
      <w:r w:rsidR="00C92AE8" w:rsidRPr="00A17781">
        <w:rPr>
          <w:b/>
          <w:bCs/>
          <w:color w:val="000000"/>
        </w:rPr>
        <w:t>Fall</w:t>
      </w:r>
      <w:r w:rsidRPr="00A17781">
        <w:rPr>
          <w:b/>
          <w:bCs/>
          <w:color w:val="000000"/>
        </w:rPr>
        <w:t xml:space="preserve"> Semester, 20</w:t>
      </w:r>
      <w:r w:rsidR="006A3FF8" w:rsidRPr="00A17781">
        <w:rPr>
          <w:b/>
          <w:bCs/>
          <w:color w:val="000000"/>
        </w:rPr>
        <w:t>1</w:t>
      </w:r>
      <w:r w:rsidR="007740CC">
        <w:rPr>
          <w:b/>
          <w:bCs/>
          <w:color w:val="000000"/>
        </w:rPr>
        <w:t>2</w:t>
      </w:r>
    </w:p>
    <w:p w:rsidR="00977CE7" w:rsidRPr="00A17781" w:rsidRDefault="00977CE7" w:rsidP="00977CE7">
      <w:pPr>
        <w:spacing w:before="100" w:beforeAutospacing="1" w:after="100" w:afterAutospacing="1"/>
        <w:jc w:val="center"/>
        <w:rPr>
          <w:b/>
          <w:bCs/>
          <w:color w:val="000000"/>
        </w:rPr>
      </w:pPr>
      <w:r w:rsidRPr="00A17781">
        <w:rPr>
          <w:b/>
          <w:bCs/>
          <w:color w:val="000000"/>
        </w:rPr>
        <w:t>Dr. Victor H. Matthews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8760"/>
      </w:tblGrid>
      <w:tr w:rsidR="00977CE7" w:rsidRPr="00A177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F5431" w:rsidRPr="00A17781" w:rsidRDefault="00977CE7" w:rsidP="00977CE7">
            <w:pPr>
              <w:spacing w:before="100" w:beforeAutospacing="1" w:after="100" w:afterAutospacing="1"/>
              <w:jc w:val="center"/>
              <w:rPr>
                <w:color w:val="000000"/>
              </w:rPr>
            </w:pPr>
            <w:r w:rsidRPr="00A17781">
              <w:rPr>
                <w:b/>
                <w:bCs/>
                <w:color w:val="000000"/>
              </w:rPr>
              <w:t>Office</w:t>
            </w:r>
            <w:r w:rsidRPr="00A17781">
              <w:rPr>
                <w:color w:val="000000"/>
              </w:rPr>
              <w:t>: Strong Hall 215</w:t>
            </w:r>
          </w:p>
        </w:tc>
      </w:tr>
      <w:tr w:rsidR="00977CE7" w:rsidRPr="00A177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F5431" w:rsidRPr="00A17781" w:rsidRDefault="00977CE7" w:rsidP="002D546E">
            <w:pPr>
              <w:spacing w:before="100" w:beforeAutospacing="1" w:after="100" w:afterAutospacing="1"/>
              <w:jc w:val="center"/>
              <w:rPr>
                <w:color w:val="000000"/>
              </w:rPr>
            </w:pPr>
            <w:r w:rsidRPr="00A17781">
              <w:rPr>
                <w:b/>
                <w:bCs/>
                <w:color w:val="000000"/>
              </w:rPr>
              <w:t>Office Hours</w:t>
            </w:r>
            <w:r w:rsidRPr="00A17781">
              <w:rPr>
                <w:color w:val="000000"/>
              </w:rPr>
              <w:t xml:space="preserve">: </w:t>
            </w:r>
            <w:r w:rsidR="00E03B7B" w:rsidRPr="00A17781">
              <w:rPr>
                <w:color w:val="000000"/>
              </w:rPr>
              <w:t>9</w:t>
            </w:r>
            <w:r w:rsidRPr="00A17781">
              <w:rPr>
                <w:color w:val="000000"/>
              </w:rPr>
              <w:t>:00-</w:t>
            </w:r>
            <w:r w:rsidR="00E03B7B" w:rsidRPr="00A17781">
              <w:rPr>
                <w:color w:val="000000"/>
              </w:rPr>
              <w:t>9</w:t>
            </w:r>
            <w:r w:rsidRPr="00A17781">
              <w:rPr>
                <w:color w:val="000000"/>
              </w:rPr>
              <w:t xml:space="preserve">:50 </w:t>
            </w:r>
            <w:r w:rsidR="003A5BF1">
              <w:rPr>
                <w:color w:val="000000"/>
              </w:rPr>
              <w:t>M-</w:t>
            </w:r>
            <w:r w:rsidR="002D546E">
              <w:rPr>
                <w:color w:val="000000"/>
              </w:rPr>
              <w:t>F</w:t>
            </w:r>
          </w:p>
        </w:tc>
      </w:tr>
      <w:tr w:rsidR="00977CE7" w:rsidRPr="00A177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F5431" w:rsidRPr="00A17781" w:rsidRDefault="00977CE7" w:rsidP="00977CE7">
            <w:pPr>
              <w:spacing w:before="100" w:beforeAutospacing="1" w:after="100" w:afterAutospacing="1"/>
              <w:jc w:val="center"/>
              <w:rPr>
                <w:color w:val="000000"/>
              </w:rPr>
            </w:pPr>
            <w:r w:rsidRPr="00A17781">
              <w:rPr>
                <w:b/>
                <w:bCs/>
                <w:color w:val="000000"/>
              </w:rPr>
              <w:t>Phone</w:t>
            </w:r>
            <w:r w:rsidRPr="00A17781">
              <w:rPr>
                <w:color w:val="000000"/>
              </w:rPr>
              <w:t>: 417-836-5529 </w:t>
            </w:r>
          </w:p>
        </w:tc>
      </w:tr>
      <w:tr w:rsidR="00977CE7" w:rsidRPr="00A177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F5431" w:rsidRPr="00A17781" w:rsidRDefault="00977CE7" w:rsidP="00977CE7">
            <w:pPr>
              <w:spacing w:before="100" w:beforeAutospacing="1" w:after="100" w:afterAutospacing="1"/>
              <w:jc w:val="center"/>
              <w:rPr>
                <w:color w:val="000000"/>
              </w:rPr>
            </w:pPr>
            <w:r w:rsidRPr="00A17781">
              <w:rPr>
                <w:b/>
                <w:bCs/>
                <w:color w:val="000000"/>
              </w:rPr>
              <w:t>Email</w:t>
            </w:r>
            <w:r w:rsidRPr="00A17781">
              <w:rPr>
                <w:color w:val="000000"/>
              </w:rPr>
              <w:t xml:space="preserve">: </w:t>
            </w:r>
            <w:hyperlink r:id="rId8" w:history="1">
              <w:r w:rsidRPr="00A17781">
                <w:rPr>
                  <w:u w:val="single"/>
                </w:rPr>
                <w:t>VictorMatthews@missouristate.edu</w:t>
              </w:r>
              <w:r w:rsidRPr="00A17781">
                <w:rPr>
                  <w:color w:val="006699"/>
                  <w:u w:val="single"/>
                </w:rPr>
                <w:t xml:space="preserve"> </w:t>
              </w:r>
            </w:hyperlink>
          </w:p>
        </w:tc>
      </w:tr>
    </w:tbl>
    <w:p w:rsidR="00977CE7" w:rsidRPr="00A17781" w:rsidRDefault="00977CE7" w:rsidP="00977CE7">
      <w:pPr>
        <w:spacing w:before="100" w:beforeAutospacing="1" w:after="100" w:afterAutospacing="1"/>
        <w:rPr>
          <w:b/>
          <w:bCs/>
          <w:color w:val="000000"/>
        </w:rPr>
      </w:pPr>
      <w:r w:rsidRPr="00A17781">
        <w:rPr>
          <w:b/>
          <w:bCs/>
          <w:color w:val="000000"/>
        </w:rPr>
        <w:t>1.Texts Required:</w:t>
      </w:r>
    </w:p>
    <w:p w:rsidR="00977CE7" w:rsidRPr="00A17781" w:rsidRDefault="00977CE7" w:rsidP="00977CE7">
      <w:pPr>
        <w:spacing w:before="100" w:beforeAutospacing="1" w:after="100" w:afterAutospacing="1"/>
        <w:rPr>
          <w:b/>
          <w:bCs/>
          <w:color w:val="000000"/>
          <w:sz w:val="20"/>
          <w:szCs w:val="20"/>
        </w:rPr>
      </w:pPr>
      <w:r w:rsidRPr="00A17781">
        <w:rPr>
          <w:b/>
          <w:bCs/>
          <w:color w:val="000000"/>
          <w:sz w:val="20"/>
          <w:szCs w:val="20"/>
        </w:rPr>
        <w:t xml:space="preserve">a. V. Matthews &amp; J. Moyer, </w:t>
      </w:r>
      <w:r w:rsidRPr="00A17781">
        <w:rPr>
          <w:b/>
          <w:bCs/>
          <w:i/>
          <w:iCs/>
          <w:color w:val="000000"/>
          <w:sz w:val="20"/>
          <w:szCs w:val="20"/>
        </w:rPr>
        <w:t>The Old Testament: Text and Context</w:t>
      </w:r>
      <w:r w:rsidRPr="00A17781">
        <w:rPr>
          <w:b/>
          <w:bCs/>
          <w:color w:val="000000"/>
          <w:sz w:val="20"/>
          <w:szCs w:val="20"/>
        </w:rPr>
        <w:t xml:space="preserve"> (</w:t>
      </w:r>
      <w:r w:rsidR="00991513" w:rsidRPr="00991513">
        <w:rPr>
          <w:b/>
          <w:bCs/>
          <w:color w:val="FF0000"/>
          <w:sz w:val="20"/>
          <w:szCs w:val="20"/>
        </w:rPr>
        <w:t>3</w:t>
      </w:r>
      <w:r w:rsidR="00991513">
        <w:rPr>
          <w:b/>
          <w:bCs/>
          <w:color w:val="FF0000"/>
          <w:sz w:val="20"/>
          <w:szCs w:val="20"/>
        </w:rPr>
        <w:t>rd</w:t>
      </w:r>
      <w:r w:rsidRPr="00A17781">
        <w:rPr>
          <w:b/>
          <w:bCs/>
          <w:color w:val="FF0000"/>
          <w:sz w:val="20"/>
          <w:szCs w:val="20"/>
        </w:rPr>
        <w:t xml:space="preserve"> edition</w:t>
      </w:r>
      <w:r w:rsidRPr="00A17781">
        <w:rPr>
          <w:b/>
          <w:bCs/>
          <w:color w:val="000000"/>
          <w:sz w:val="20"/>
          <w:szCs w:val="20"/>
        </w:rPr>
        <w:t xml:space="preserve">; </w:t>
      </w:r>
      <w:r w:rsidR="00991513">
        <w:rPr>
          <w:b/>
          <w:bCs/>
          <w:color w:val="000000"/>
          <w:sz w:val="20"/>
          <w:szCs w:val="20"/>
        </w:rPr>
        <w:t>Baker, 2012</w:t>
      </w:r>
      <w:r w:rsidRPr="00A17781">
        <w:rPr>
          <w:b/>
          <w:bCs/>
          <w:color w:val="000000"/>
          <w:sz w:val="20"/>
          <w:szCs w:val="20"/>
        </w:rPr>
        <w:t xml:space="preserve">) </w:t>
      </w:r>
    </w:p>
    <w:p w:rsidR="00977CE7" w:rsidRPr="00A17781" w:rsidRDefault="00977CE7" w:rsidP="00977CE7">
      <w:pPr>
        <w:spacing w:before="100" w:beforeAutospacing="1" w:after="100" w:afterAutospacing="1"/>
        <w:rPr>
          <w:b/>
          <w:bCs/>
          <w:color w:val="000000"/>
          <w:sz w:val="20"/>
          <w:szCs w:val="20"/>
        </w:rPr>
      </w:pPr>
      <w:r w:rsidRPr="00A17781">
        <w:rPr>
          <w:b/>
          <w:bCs/>
          <w:color w:val="000000"/>
          <w:sz w:val="20"/>
          <w:szCs w:val="20"/>
        </w:rPr>
        <w:t xml:space="preserve">b. V. Matthews &amp; D. Benjamin, </w:t>
      </w:r>
      <w:r w:rsidRPr="00A17781">
        <w:rPr>
          <w:b/>
          <w:bCs/>
          <w:i/>
          <w:iCs/>
          <w:color w:val="000000"/>
          <w:sz w:val="20"/>
          <w:szCs w:val="20"/>
        </w:rPr>
        <w:t>Old Testament Parallels</w:t>
      </w:r>
      <w:r w:rsidRPr="00A17781">
        <w:rPr>
          <w:b/>
          <w:bCs/>
          <w:color w:val="000000"/>
          <w:sz w:val="20"/>
          <w:szCs w:val="20"/>
        </w:rPr>
        <w:t xml:space="preserve"> (</w:t>
      </w:r>
      <w:r w:rsidRPr="00A17781">
        <w:rPr>
          <w:b/>
          <w:bCs/>
          <w:color w:val="FF0000"/>
          <w:sz w:val="20"/>
          <w:szCs w:val="20"/>
        </w:rPr>
        <w:t>3rd edition</w:t>
      </w:r>
      <w:r w:rsidRPr="00A17781">
        <w:rPr>
          <w:b/>
          <w:bCs/>
          <w:color w:val="000000"/>
          <w:sz w:val="20"/>
          <w:szCs w:val="20"/>
        </w:rPr>
        <w:t xml:space="preserve">; Paulist, 2006) </w:t>
      </w:r>
    </w:p>
    <w:p w:rsidR="00977CE7" w:rsidRPr="00A17781" w:rsidRDefault="006A3FF8" w:rsidP="00977CE7">
      <w:pPr>
        <w:spacing w:before="100" w:beforeAutospacing="1" w:after="100" w:afterAutospacing="1"/>
        <w:rPr>
          <w:b/>
          <w:bCs/>
          <w:color w:val="000000"/>
          <w:sz w:val="20"/>
          <w:szCs w:val="20"/>
        </w:rPr>
      </w:pPr>
      <w:r w:rsidRPr="00A17781">
        <w:rPr>
          <w:b/>
          <w:bCs/>
          <w:color w:val="000000"/>
          <w:sz w:val="20"/>
          <w:szCs w:val="20"/>
        </w:rPr>
        <w:t>c</w:t>
      </w:r>
      <w:r w:rsidR="00977CE7" w:rsidRPr="00A17781">
        <w:rPr>
          <w:b/>
          <w:bCs/>
          <w:color w:val="000000"/>
          <w:sz w:val="20"/>
          <w:szCs w:val="20"/>
        </w:rPr>
        <w:t xml:space="preserve">. Any </w:t>
      </w:r>
      <w:r w:rsidR="00977CE7" w:rsidRPr="00A17781">
        <w:rPr>
          <w:b/>
          <w:bCs/>
          <w:color w:val="000000"/>
          <w:sz w:val="20"/>
          <w:szCs w:val="20"/>
          <w:u w:val="single"/>
        </w:rPr>
        <w:t>one</w:t>
      </w:r>
      <w:r w:rsidR="00977CE7" w:rsidRPr="00A17781">
        <w:rPr>
          <w:b/>
          <w:bCs/>
          <w:color w:val="000000"/>
          <w:sz w:val="20"/>
          <w:szCs w:val="20"/>
        </w:rPr>
        <w:t xml:space="preserve"> of the modern translations of the Bible--preferably the New Revised Standard Version, New Jewish Publication Society Version, or New International Version. Do not use the King James Version. Although it is a beautiful literary translation, it is hard to understand for most modern students and is outdated. I will use the </w:t>
      </w:r>
      <w:r w:rsidR="00977CE7" w:rsidRPr="00A17781">
        <w:rPr>
          <w:b/>
          <w:bCs/>
          <w:color w:val="FF0000"/>
          <w:sz w:val="20"/>
          <w:szCs w:val="20"/>
        </w:rPr>
        <w:t>NRSV</w:t>
      </w:r>
      <w:r w:rsidR="00977CE7" w:rsidRPr="00A17781">
        <w:rPr>
          <w:b/>
          <w:bCs/>
          <w:color w:val="000000"/>
          <w:sz w:val="20"/>
          <w:szCs w:val="20"/>
        </w:rPr>
        <w:t xml:space="preserve"> in class.  </w:t>
      </w:r>
    </w:p>
    <w:p w:rsidR="00977CE7" w:rsidRPr="00A17781" w:rsidRDefault="00977CE7" w:rsidP="00977CE7">
      <w:pPr>
        <w:spacing w:before="100" w:beforeAutospacing="1" w:after="100" w:afterAutospacing="1"/>
        <w:rPr>
          <w:b/>
          <w:bCs/>
          <w:sz w:val="20"/>
          <w:szCs w:val="20"/>
        </w:rPr>
      </w:pPr>
      <w:r w:rsidRPr="00A17781">
        <w:rPr>
          <w:b/>
          <w:bCs/>
          <w:color w:val="000000"/>
          <w:sz w:val="20"/>
          <w:szCs w:val="20"/>
        </w:rPr>
        <w:t xml:space="preserve">On-line concordances featuring several biblical translations can be found at:  </w:t>
      </w:r>
      <w:hyperlink r:id="rId9" w:history="1">
        <w:r w:rsidRPr="00A17781">
          <w:rPr>
            <w:rStyle w:val="Hyperlink"/>
            <w:b/>
            <w:bCs/>
            <w:color w:val="auto"/>
            <w:sz w:val="20"/>
            <w:szCs w:val="20"/>
          </w:rPr>
          <w:t>http://bible.gospelcom.net</w:t>
        </w:r>
      </w:hyperlink>
      <w:r w:rsidRPr="00A17781">
        <w:rPr>
          <w:b/>
          <w:bCs/>
          <w:sz w:val="20"/>
          <w:szCs w:val="20"/>
        </w:rPr>
        <w:t xml:space="preserve"> and </w:t>
      </w:r>
      <w:hyperlink r:id="rId10" w:history="1">
        <w:r w:rsidRPr="00A17781">
          <w:rPr>
            <w:b/>
            <w:bCs/>
            <w:sz w:val="20"/>
            <w:szCs w:val="20"/>
            <w:u w:val="single"/>
          </w:rPr>
          <w:t>http://bible.crosswalk.com/</w:t>
        </w:r>
      </w:hyperlink>
      <w:r w:rsidRPr="00A17781">
        <w:rPr>
          <w:b/>
          <w:bCs/>
          <w:sz w:val="20"/>
          <w:szCs w:val="20"/>
        </w:rPr>
        <w:t xml:space="preserve"> </w:t>
      </w:r>
    </w:p>
    <w:p w:rsidR="00977CE7" w:rsidRPr="00A17781" w:rsidRDefault="00B12D2E" w:rsidP="00977CE7">
      <w:pPr>
        <w:spacing w:before="100" w:beforeAutospacing="1" w:after="100" w:afterAutospacing="1"/>
        <w:rPr>
          <w:b/>
          <w:bCs/>
          <w:sz w:val="20"/>
          <w:szCs w:val="20"/>
        </w:rPr>
      </w:pPr>
      <w:r w:rsidRPr="00A17781">
        <w:rPr>
          <w:b/>
          <w:bCs/>
          <w:sz w:val="20"/>
          <w:szCs w:val="20"/>
        </w:rPr>
        <w:t xml:space="preserve">An on-line version of the NRSV translation is available at: </w:t>
      </w:r>
      <w:hyperlink r:id="rId11" w:history="1">
        <w:r w:rsidR="00482159" w:rsidRPr="00A17781">
          <w:rPr>
            <w:rStyle w:val="Hyperlink"/>
            <w:b/>
            <w:bCs/>
            <w:color w:val="auto"/>
            <w:sz w:val="20"/>
            <w:szCs w:val="20"/>
          </w:rPr>
          <w:t>http://www.godweb.org/nrsv.html</w:t>
        </w:r>
      </w:hyperlink>
      <w:r w:rsidR="00482159" w:rsidRPr="00A17781">
        <w:rPr>
          <w:b/>
          <w:bCs/>
          <w:sz w:val="20"/>
          <w:szCs w:val="20"/>
        </w:rPr>
        <w:t xml:space="preserve"> </w:t>
      </w:r>
      <w:r w:rsidR="00977CE7" w:rsidRPr="00A17781">
        <w:rPr>
          <w:b/>
          <w:bCs/>
          <w:sz w:val="20"/>
          <w:szCs w:val="20"/>
        </w:rPr>
        <w:br/>
        <w:t xml:space="preserve">Basic index to Biblical Studies Terms: </w:t>
      </w:r>
      <w:hyperlink r:id="rId12" w:history="1">
        <w:r w:rsidR="00977CE7" w:rsidRPr="00A17781">
          <w:rPr>
            <w:b/>
            <w:bCs/>
            <w:sz w:val="20"/>
            <w:szCs w:val="20"/>
            <w:u w:val="single"/>
          </w:rPr>
          <w:t>http://www.wfu.edu/~horton/r102/ho1.html</w:t>
        </w:r>
      </w:hyperlink>
      <w:r w:rsidR="00977CE7" w:rsidRPr="00A17781">
        <w:rPr>
          <w:b/>
          <w:bCs/>
          <w:sz w:val="20"/>
          <w:szCs w:val="20"/>
        </w:rPr>
        <w:t xml:space="preserve"> </w:t>
      </w:r>
    </w:p>
    <w:p w:rsidR="005324E9" w:rsidRPr="005324E9" w:rsidRDefault="00977CE7" w:rsidP="00977CE7">
      <w:pPr>
        <w:spacing w:before="100" w:beforeAutospacing="1" w:after="100" w:afterAutospacing="1"/>
        <w:rPr>
          <w:b/>
          <w:bCs/>
          <w:sz w:val="20"/>
          <w:szCs w:val="20"/>
          <w:u w:val="single"/>
        </w:rPr>
      </w:pPr>
      <w:r w:rsidRPr="00A17781">
        <w:rPr>
          <w:b/>
          <w:bCs/>
          <w:sz w:val="20"/>
          <w:szCs w:val="20"/>
        </w:rPr>
        <w:t xml:space="preserve">A directory to on-line resources for biblical studies can be found in my website at: </w:t>
      </w:r>
      <w:hyperlink r:id="rId13" w:history="1">
        <w:r w:rsidR="00482159" w:rsidRPr="00A17781">
          <w:rPr>
            <w:rStyle w:val="Hyperlink"/>
            <w:b/>
            <w:bCs/>
            <w:color w:val="auto"/>
            <w:sz w:val="20"/>
            <w:szCs w:val="20"/>
          </w:rPr>
          <w:t>http://courses.missouristate.edu/VictorMatthews/favorite.htm</w:t>
        </w:r>
      </w:hyperlink>
    </w:p>
    <w:p w:rsidR="00977CE7" w:rsidRPr="00A17781" w:rsidRDefault="005324E9" w:rsidP="00977CE7">
      <w:pPr>
        <w:spacing w:before="100" w:beforeAutospacing="1" w:after="100" w:afterAutospacing="1"/>
        <w:rPr>
          <w:b/>
          <w:bCs/>
          <w:sz w:val="20"/>
          <w:szCs w:val="20"/>
        </w:rPr>
      </w:pPr>
      <w:r w:rsidRPr="005324E9">
        <w:rPr>
          <w:b/>
          <w:bCs/>
          <w:sz w:val="20"/>
          <w:szCs w:val="20"/>
        </w:rPr>
        <w:t xml:space="preserve">A glossary of religious studies terms: </w:t>
      </w:r>
      <w:hyperlink r:id="rId14" w:history="1">
        <w:r w:rsidRPr="005324E9">
          <w:rPr>
            <w:rStyle w:val="Hyperlink"/>
            <w:color w:val="000000"/>
            <w:sz w:val="20"/>
            <w:szCs w:val="20"/>
          </w:rPr>
          <w:t>http://www.deinde.org/resources/glossary/glossary.php</w:t>
        </w:r>
      </w:hyperlink>
      <w:r w:rsidR="00977CE7" w:rsidRPr="00A17781">
        <w:rPr>
          <w:b/>
          <w:bCs/>
          <w:sz w:val="20"/>
          <w:szCs w:val="20"/>
        </w:rPr>
        <w:t xml:space="preserve">  </w:t>
      </w:r>
    </w:p>
    <w:p w:rsidR="00977CE7" w:rsidRPr="00A17781" w:rsidRDefault="00977CE7" w:rsidP="00977CE7">
      <w:pPr>
        <w:spacing w:before="100" w:beforeAutospacing="1" w:after="100" w:afterAutospacing="1"/>
        <w:rPr>
          <w:sz w:val="20"/>
          <w:szCs w:val="20"/>
        </w:rPr>
      </w:pPr>
      <w:r w:rsidRPr="00A17781">
        <w:rPr>
          <w:b/>
          <w:bCs/>
          <w:i/>
          <w:iCs/>
          <w:sz w:val="20"/>
          <w:szCs w:val="20"/>
        </w:rPr>
        <w:t xml:space="preserve">The Old Testament: Text and Context </w:t>
      </w:r>
      <w:r w:rsidRPr="00A17781">
        <w:rPr>
          <w:b/>
          <w:bCs/>
          <w:sz w:val="20"/>
          <w:szCs w:val="20"/>
        </w:rPr>
        <w:t xml:space="preserve">will be used as a supplement to lectures. Students will benefit by using this volume to increase their understanding of both the biblical material and the lectures. </w:t>
      </w:r>
      <w:r w:rsidRPr="00A17781">
        <w:rPr>
          <w:b/>
          <w:bCs/>
          <w:i/>
          <w:iCs/>
          <w:sz w:val="20"/>
          <w:szCs w:val="20"/>
        </w:rPr>
        <w:t>Old Testament Parallels</w:t>
      </w:r>
      <w:r w:rsidRPr="00A17781">
        <w:rPr>
          <w:b/>
          <w:bCs/>
          <w:sz w:val="20"/>
          <w:szCs w:val="20"/>
        </w:rPr>
        <w:t xml:space="preserve"> contains translations of ancient Near Eastern texts that will be used in class discussion comparing them with biblical stories and laws. </w:t>
      </w:r>
    </w:p>
    <w:p w:rsidR="00A17781" w:rsidRPr="00A17781" w:rsidRDefault="00A17781" w:rsidP="00A17781">
      <w:pPr>
        <w:pStyle w:val="NormalWeb"/>
        <w:rPr>
          <w:b/>
          <w:bCs/>
          <w:sz w:val="20"/>
          <w:szCs w:val="20"/>
        </w:rPr>
      </w:pPr>
      <w:r w:rsidRPr="00A17781">
        <w:rPr>
          <w:rStyle w:val="Strong"/>
          <w:color w:val="auto"/>
          <w:sz w:val="20"/>
          <w:szCs w:val="20"/>
        </w:rPr>
        <w:t xml:space="preserve">2. Course Description: </w:t>
      </w:r>
      <w:r w:rsidRPr="00A17781">
        <w:rPr>
          <w:b/>
          <w:bCs/>
          <w:color w:val="auto"/>
          <w:sz w:val="20"/>
          <w:szCs w:val="20"/>
        </w:rPr>
        <w:t xml:space="preserve">This course is a part of the </w:t>
      </w:r>
      <w:hyperlink r:id="rId15" w:history="1">
        <w:r w:rsidRPr="00A17781">
          <w:rPr>
            <w:rStyle w:val="Hyperlink"/>
            <w:b/>
            <w:bCs/>
            <w:color w:val="auto"/>
            <w:sz w:val="20"/>
            <w:szCs w:val="20"/>
          </w:rPr>
          <w:t>General Education curriculum</w:t>
        </w:r>
      </w:hyperlink>
      <w:r w:rsidRPr="00A17781">
        <w:rPr>
          <w:b/>
          <w:bCs/>
          <w:color w:val="auto"/>
          <w:sz w:val="20"/>
          <w:szCs w:val="20"/>
        </w:rPr>
        <w:t xml:space="preserve"> in the area of Culture and Society/Humanities.  The goals of the General Education program are found at: </w:t>
      </w:r>
      <w:hyperlink r:id="rId16" w:history="1">
        <w:r w:rsidR="00991513" w:rsidRPr="00266079">
          <w:rPr>
            <w:rStyle w:val="Hyperlink"/>
            <w:b/>
            <w:bCs/>
            <w:sz w:val="20"/>
            <w:szCs w:val="20"/>
          </w:rPr>
          <w:t>http://www.missouristate.edu/GeneralEducation/Goals_GenEd.htm</w:t>
        </w:r>
      </w:hyperlink>
      <w:r w:rsidRPr="00A17781">
        <w:rPr>
          <w:b/>
          <w:bCs/>
          <w:color w:val="auto"/>
          <w:sz w:val="20"/>
          <w:szCs w:val="20"/>
        </w:rPr>
        <w:t>.  REL 101 is an introduction or survey of the literature and social world of the Old Testament/He</w:t>
      </w:r>
      <w:r w:rsidRPr="00A17781">
        <w:rPr>
          <w:b/>
          <w:bCs/>
          <w:sz w:val="20"/>
          <w:szCs w:val="20"/>
        </w:rPr>
        <w:t xml:space="preserve">brew Bible. As a way of further illuminating these materials, attention will also be given to the history and religion of Israel as well as the other peoples of the ancient Near East.  Its application to the Public Affairs Mission of the University can be found in its efforts to educate students about the past so that they can build upon this heritage in making informed </w:t>
      </w:r>
      <w:r w:rsidRPr="00A17781">
        <w:rPr>
          <w:rStyle w:val="style111"/>
          <w:b/>
          <w:bCs/>
          <w:sz w:val="20"/>
          <w:szCs w:val="20"/>
        </w:rPr>
        <w:t>decisions</w:t>
      </w:r>
      <w:r w:rsidRPr="00A17781">
        <w:rPr>
          <w:b/>
          <w:bCs/>
          <w:sz w:val="20"/>
          <w:szCs w:val="20"/>
        </w:rPr>
        <w:t xml:space="preserve"> about their own culture and the future direction of society.  </w:t>
      </w:r>
      <w:r w:rsidRPr="00A17781">
        <w:rPr>
          <w:rStyle w:val="style121"/>
          <w:b/>
          <w:bCs/>
          <w:color w:val="auto"/>
          <w:sz w:val="20"/>
          <w:szCs w:val="20"/>
          <w:u w:val="single"/>
        </w:rPr>
        <w:t>Student input is welcomed</w:t>
      </w:r>
      <w:r w:rsidRPr="00A17781">
        <w:rPr>
          <w:b/>
          <w:bCs/>
          <w:sz w:val="20"/>
          <w:szCs w:val="20"/>
        </w:rPr>
        <w:t xml:space="preserve"> as a partial guide to material covered. </w:t>
      </w:r>
    </w:p>
    <w:p w:rsidR="00A17781" w:rsidRPr="00A17781" w:rsidRDefault="00A17781" w:rsidP="00A17781">
      <w:pPr>
        <w:pStyle w:val="NormalWeb"/>
        <w:rPr>
          <w:b/>
          <w:bCs/>
          <w:sz w:val="20"/>
          <w:szCs w:val="20"/>
        </w:rPr>
      </w:pPr>
      <w:r w:rsidRPr="00A17781">
        <w:rPr>
          <w:rStyle w:val="Strong"/>
          <w:sz w:val="20"/>
          <w:szCs w:val="20"/>
        </w:rPr>
        <w:lastRenderedPageBreak/>
        <w:t>3. Classroom routine</w:t>
      </w:r>
      <w:r w:rsidRPr="00A17781">
        <w:rPr>
          <w:b/>
          <w:bCs/>
          <w:sz w:val="20"/>
          <w:szCs w:val="20"/>
        </w:rPr>
        <w:t xml:space="preserve">: Since this is a course introducing the biblical materials, the presentation in class will be for </w:t>
      </w:r>
      <w:r w:rsidRPr="003A5BF1">
        <w:rPr>
          <w:b/>
          <w:bCs/>
          <w:sz w:val="20"/>
          <w:szCs w:val="20"/>
          <w:u w:val="single"/>
        </w:rPr>
        <w:t>beginners</w:t>
      </w:r>
      <w:r w:rsidRPr="00A17781">
        <w:rPr>
          <w:b/>
          <w:bCs/>
          <w:sz w:val="20"/>
          <w:szCs w:val="20"/>
        </w:rPr>
        <w:t xml:space="preserve">. The biblical text will be carefully followed to determine and explain what the authors are saying. This will involve a lecture/discussion format and use of audio-visual materials. I will be </w:t>
      </w:r>
      <w:r w:rsidRPr="00A17781">
        <w:rPr>
          <w:rStyle w:val="Strong"/>
          <w:color w:val="auto"/>
          <w:sz w:val="20"/>
          <w:szCs w:val="20"/>
          <w:u w:val="single"/>
        </w:rPr>
        <w:t>constantly</w:t>
      </w:r>
      <w:r w:rsidRPr="00A17781">
        <w:rPr>
          <w:b/>
          <w:bCs/>
          <w:sz w:val="20"/>
          <w:szCs w:val="20"/>
        </w:rPr>
        <w:t xml:space="preserve"> asking questions of students to emphasize points and determine mastery of the material. </w:t>
      </w:r>
      <w:r w:rsidRPr="00A17781">
        <w:rPr>
          <w:b/>
          <w:bCs/>
          <w:color w:val="auto"/>
          <w:sz w:val="20"/>
          <w:szCs w:val="20"/>
        </w:rPr>
        <w:t xml:space="preserve">I </w:t>
      </w:r>
      <w:r w:rsidRPr="00A17781">
        <w:rPr>
          <w:rStyle w:val="Strong"/>
          <w:color w:val="auto"/>
          <w:sz w:val="20"/>
          <w:szCs w:val="20"/>
        </w:rPr>
        <w:t>welcome student questions</w:t>
      </w:r>
      <w:r w:rsidRPr="00A17781">
        <w:rPr>
          <w:rStyle w:val="Strong"/>
          <w:sz w:val="20"/>
          <w:szCs w:val="20"/>
        </w:rPr>
        <w:t xml:space="preserve"> </w:t>
      </w:r>
      <w:r w:rsidRPr="00A17781">
        <w:rPr>
          <w:b/>
          <w:bCs/>
          <w:sz w:val="20"/>
          <w:szCs w:val="20"/>
        </w:rPr>
        <w:t>and expect that the number of these questions will increase as the semester progresses.</w:t>
      </w:r>
    </w:p>
    <w:p w:rsidR="00A17781" w:rsidRPr="00A17781" w:rsidRDefault="00A17781" w:rsidP="00A17781">
      <w:pPr>
        <w:pStyle w:val="NormalWeb"/>
        <w:rPr>
          <w:b/>
          <w:bCs/>
          <w:sz w:val="20"/>
          <w:szCs w:val="20"/>
        </w:rPr>
      </w:pPr>
      <w:r w:rsidRPr="00A17781">
        <w:rPr>
          <w:rStyle w:val="Strong"/>
          <w:sz w:val="20"/>
          <w:szCs w:val="20"/>
        </w:rPr>
        <w:t>4. Religious Studies Courses in a State University</w:t>
      </w:r>
      <w:r w:rsidRPr="00A17781">
        <w:rPr>
          <w:b/>
          <w:bCs/>
          <w:sz w:val="20"/>
          <w:szCs w:val="20"/>
        </w:rPr>
        <w:t xml:space="preserve">: The U.S. Supreme Court (Abington v. Schempp) in 1963 encouraged the objective study of religion and the Bible. This is why we teach an introductory course to the Old Testament/Hebrew Bible at Missouri State. However, the approach here is different from that taken in a religious group. We will concentrate on reconstructing what the text originally meant to its ancient audience in the light of its ancient Near Eastern setting rather than on what the text means for us today. You do not have to have a faith commitment in this course, nor will you be asked to abandon your faith. My purpose is to increase your knowledge and understanding of the Old Testament/ Hebrew Bible, and to help you think carefully and in new ways about what it originally meant. </w:t>
      </w:r>
    </w:p>
    <w:p w:rsidR="00A17781" w:rsidRPr="00A17781" w:rsidRDefault="00A17781" w:rsidP="00A17781">
      <w:pPr>
        <w:pStyle w:val="NormalWeb"/>
        <w:rPr>
          <w:b/>
          <w:bCs/>
          <w:sz w:val="20"/>
          <w:szCs w:val="20"/>
        </w:rPr>
      </w:pPr>
      <w:r w:rsidRPr="00A17781">
        <w:rPr>
          <w:b/>
          <w:bCs/>
          <w:sz w:val="20"/>
          <w:szCs w:val="20"/>
        </w:rPr>
        <w:t>You will earn a good grade in this class the same way you do in other courses, not by being more religious.</w:t>
      </w:r>
    </w:p>
    <w:p w:rsidR="00A17781" w:rsidRPr="00825DBE" w:rsidRDefault="00A17781" w:rsidP="00A17781">
      <w:pPr>
        <w:pStyle w:val="NormalWeb"/>
        <w:rPr>
          <w:rStyle w:val="Strong"/>
          <w:sz w:val="20"/>
          <w:szCs w:val="20"/>
        </w:rPr>
      </w:pPr>
      <w:r w:rsidRPr="00825DBE">
        <w:rPr>
          <w:rStyle w:val="Strong"/>
          <w:sz w:val="20"/>
          <w:szCs w:val="20"/>
        </w:rPr>
        <w:t xml:space="preserve">5. </w:t>
      </w:r>
      <w:r w:rsidR="002B3D68" w:rsidRPr="00825DBE">
        <w:rPr>
          <w:rStyle w:val="Strong"/>
          <w:sz w:val="20"/>
          <w:szCs w:val="20"/>
        </w:rPr>
        <w:t>Learning Objectives</w:t>
      </w:r>
      <w:r w:rsidRPr="00825DBE">
        <w:rPr>
          <w:rStyle w:val="Strong"/>
          <w:sz w:val="20"/>
          <w:szCs w:val="20"/>
        </w:rPr>
        <w:t xml:space="preserve">: </w:t>
      </w:r>
    </w:p>
    <w:p w:rsidR="00825DBE" w:rsidRPr="002515D9" w:rsidRDefault="00825DBE" w:rsidP="00825DBE">
      <w:pPr>
        <w:pStyle w:val="NormalWeb"/>
        <w:rPr>
          <w:b/>
          <w:bCs/>
          <w:sz w:val="20"/>
          <w:szCs w:val="20"/>
          <w:highlight w:val="yellow"/>
        </w:rPr>
      </w:pPr>
      <w:r w:rsidRPr="002515D9">
        <w:rPr>
          <w:b/>
          <w:bCs/>
          <w:sz w:val="20"/>
          <w:szCs w:val="20"/>
          <w:highlight w:val="yellow"/>
        </w:rPr>
        <w:t>This course is a part of the General Education curriculum in the area of Breadth of Knowledge: Humanities and the Arts:</w:t>
      </w:r>
    </w:p>
    <w:p w:rsidR="00825DBE" w:rsidRPr="002515D9" w:rsidRDefault="00825DBE" w:rsidP="00825DBE">
      <w:pPr>
        <w:pStyle w:val="NormalWeb"/>
        <w:rPr>
          <w:b/>
          <w:bCs/>
          <w:sz w:val="20"/>
          <w:szCs w:val="20"/>
          <w:highlight w:val="yellow"/>
        </w:rPr>
      </w:pPr>
      <w:r w:rsidRPr="002515D9">
        <w:rPr>
          <w:b/>
          <w:bCs/>
          <w:sz w:val="20"/>
          <w:szCs w:val="20"/>
          <w:highlight w:val="yellow"/>
        </w:rPr>
        <w:t>The general goal is that students will cultivate their intellect, imagination, and creativity as they develop an understanding of how social, cultural, linguistic, artistic, religious philosophical, and historical contexts have shaped the thoughts and actions of people worldwide.  REL 101 addresses each one of these abilities, and the successful student will observe how the contexts listed shaped the ancient Hebrew people in the past, and continue to shape modern cultures in the present.</w:t>
      </w:r>
    </w:p>
    <w:p w:rsidR="00825DBE" w:rsidRPr="002515D9" w:rsidRDefault="00825DBE" w:rsidP="00825DBE">
      <w:pPr>
        <w:rPr>
          <w:b/>
          <w:bCs/>
          <w:sz w:val="20"/>
          <w:szCs w:val="20"/>
          <w:highlight w:val="yellow"/>
        </w:rPr>
      </w:pPr>
      <w:r w:rsidRPr="002515D9">
        <w:rPr>
          <w:b/>
          <w:bCs/>
          <w:sz w:val="20"/>
          <w:szCs w:val="20"/>
          <w:highlight w:val="yellow"/>
        </w:rPr>
        <w:t>Students should achieve the following specific learning outcomes:</w:t>
      </w:r>
    </w:p>
    <w:p w:rsidR="00825DBE" w:rsidRPr="002515D9" w:rsidRDefault="00825DBE" w:rsidP="00825DBE">
      <w:pPr>
        <w:pStyle w:val="ListParagraph"/>
        <w:numPr>
          <w:ilvl w:val="0"/>
          <w:numId w:val="2"/>
        </w:numPr>
        <w:rPr>
          <w:rFonts w:ascii="Times New Roman" w:hAnsi="Times New Roman"/>
          <w:b/>
          <w:bCs/>
          <w:sz w:val="20"/>
          <w:szCs w:val="20"/>
          <w:highlight w:val="yellow"/>
        </w:rPr>
      </w:pPr>
      <w:r w:rsidRPr="002515D9">
        <w:rPr>
          <w:rFonts w:ascii="Times New Roman" w:hAnsi="Times New Roman"/>
          <w:b/>
          <w:bCs/>
          <w:sz w:val="20"/>
          <w:szCs w:val="20"/>
          <w:highlight w:val="yellow"/>
        </w:rPr>
        <w:t>Understand how the text of the Old Testament/Hebrew Bible, in both its written form, as well as the oral traditions that preceded the final written texts, contributed to the knowledge of the ancient Hebrews, and expressed their experiences in the ancient Near Eastern world.  With a base in understanding the historical contributions of ancient Israelite society, an understanding of the “after-life” of the text and its continued influences on Western culture should also be achieved.</w:t>
      </w:r>
    </w:p>
    <w:p w:rsidR="00825DBE" w:rsidRPr="002515D9" w:rsidRDefault="00825DBE" w:rsidP="00825DBE">
      <w:pPr>
        <w:pStyle w:val="ListParagraph"/>
        <w:numPr>
          <w:ilvl w:val="0"/>
          <w:numId w:val="2"/>
        </w:numPr>
        <w:rPr>
          <w:rFonts w:ascii="Times New Roman" w:hAnsi="Times New Roman"/>
          <w:b/>
          <w:bCs/>
          <w:sz w:val="20"/>
          <w:szCs w:val="20"/>
          <w:highlight w:val="yellow"/>
        </w:rPr>
      </w:pPr>
      <w:r w:rsidRPr="002515D9">
        <w:rPr>
          <w:rFonts w:ascii="Times New Roman" w:hAnsi="Times New Roman"/>
          <w:b/>
          <w:bCs/>
          <w:sz w:val="20"/>
          <w:szCs w:val="20"/>
          <w:highlight w:val="yellow"/>
        </w:rPr>
        <w:t>Various critical and theoretical methods to the study of the text will be utilized in order to analyze the text.  These approaches will transport students into the ancient world, on the one hand, and explore how the texts continue to impact modern society, on the other.</w:t>
      </w:r>
    </w:p>
    <w:p w:rsidR="00825DBE" w:rsidRPr="002515D9" w:rsidRDefault="00825DBE" w:rsidP="00825DBE">
      <w:pPr>
        <w:pStyle w:val="ListParagraph"/>
        <w:numPr>
          <w:ilvl w:val="0"/>
          <w:numId w:val="2"/>
        </w:numPr>
        <w:rPr>
          <w:rFonts w:ascii="Times New Roman" w:hAnsi="Times New Roman"/>
          <w:b/>
          <w:bCs/>
          <w:sz w:val="20"/>
          <w:szCs w:val="20"/>
          <w:highlight w:val="yellow"/>
        </w:rPr>
      </w:pPr>
      <w:r w:rsidRPr="002515D9">
        <w:rPr>
          <w:rFonts w:ascii="Times New Roman" w:hAnsi="Times New Roman"/>
          <w:b/>
          <w:bCs/>
          <w:sz w:val="20"/>
          <w:szCs w:val="20"/>
          <w:highlight w:val="yellow"/>
        </w:rPr>
        <w:t>Interpretation of the texts of the Old Testament/Hebrew Bible will be enhanced in REL 101, and students should come to appreciate the texts as products of an ancient culture.  To accomplish this objective, students will begin to identify and master relevant contextual elements and traditions, obtained through archaeology and socio-historical study.</w:t>
      </w:r>
    </w:p>
    <w:p w:rsidR="00825DBE" w:rsidRPr="00825DBE" w:rsidRDefault="00825DBE" w:rsidP="00825DBE">
      <w:pPr>
        <w:pStyle w:val="ListParagraph"/>
        <w:numPr>
          <w:ilvl w:val="0"/>
          <w:numId w:val="2"/>
        </w:numPr>
        <w:rPr>
          <w:rFonts w:ascii="Times New Roman" w:hAnsi="Times New Roman"/>
          <w:b/>
          <w:bCs/>
          <w:sz w:val="20"/>
          <w:szCs w:val="20"/>
        </w:rPr>
      </w:pPr>
      <w:r w:rsidRPr="002515D9">
        <w:rPr>
          <w:rFonts w:ascii="Times New Roman" w:hAnsi="Times New Roman"/>
          <w:b/>
          <w:bCs/>
          <w:sz w:val="20"/>
          <w:szCs w:val="20"/>
          <w:highlight w:val="yellow"/>
        </w:rPr>
        <w:t>Analyze and compare the communities that produced the Old Testament/Hebrew Bible, explore their assessments of important institutions and societal structures (e.g., kingship, the priesthood, royal counselors and prophets, etc.), and consider the social classes, gender, ethnic and national identities of ancient Israel and the Near Eastern environment as a whole.  By observing these ancient elements, students should be better equipped to analyze and observe these elements in modern society.</w:t>
      </w:r>
    </w:p>
    <w:p w:rsidR="00A17781" w:rsidRPr="00825DBE" w:rsidRDefault="00A17781" w:rsidP="00322AF4">
      <w:pPr>
        <w:pStyle w:val="NormalWeb"/>
        <w:rPr>
          <w:b/>
          <w:bCs/>
          <w:sz w:val="20"/>
          <w:szCs w:val="20"/>
        </w:rPr>
      </w:pPr>
      <w:r w:rsidRPr="00825DBE">
        <w:rPr>
          <w:rStyle w:val="Strong"/>
          <w:sz w:val="20"/>
          <w:szCs w:val="20"/>
        </w:rPr>
        <w:t xml:space="preserve">6. Attendance: </w:t>
      </w:r>
      <w:r w:rsidRPr="00825DBE">
        <w:rPr>
          <w:b/>
          <w:bCs/>
          <w:sz w:val="20"/>
          <w:szCs w:val="20"/>
        </w:rPr>
        <w:t xml:space="preserve">Statistical analysis has shown that regular attendance is the key to good grades. It is expected that all students will be present except for emergencies. </w:t>
      </w:r>
    </w:p>
    <w:p w:rsidR="00A17781" w:rsidRPr="00A17781" w:rsidRDefault="00A17781" w:rsidP="00A17781">
      <w:pPr>
        <w:pStyle w:val="NormalWeb"/>
        <w:rPr>
          <w:b/>
          <w:bCs/>
          <w:sz w:val="20"/>
          <w:szCs w:val="20"/>
        </w:rPr>
      </w:pPr>
      <w:r w:rsidRPr="00A17781">
        <w:rPr>
          <w:rStyle w:val="Strong"/>
          <w:sz w:val="20"/>
          <w:szCs w:val="20"/>
        </w:rPr>
        <w:lastRenderedPageBreak/>
        <w:t xml:space="preserve">7. Class Participation: </w:t>
      </w:r>
      <w:r w:rsidRPr="00A17781">
        <w:rPr>
          <w:b/>
          <w:bCs/>
          <w:sz w:val="20"/>
          <w:szCs w:val="20"/>
        </w:rPr>
        <w:t xml:space="preserve">A significant portion of your grade (100 points) is dependent upon class participation. I will assign this grade at the end of the course. It will be based on attendance, ability to answer questions during regular and scheduled class discussions, in-class assignments, willingness to ask questions and seek help (both in and out of class), </w:t>
      </w:r>
      <w:r w:rsidR="00F57CB1">
        <w:rPr>
          <w:b/>
          <w:bCs/>
          <w:sz w:val="20"/>
          <w:szCs w:val="20"/>
        </w:rPr>
        <w:t xml:space="preserve">responses to posted Study Question on the Blackboard forum (= 40 points of 100 point total), </w:t>
      </w:r>
      <w:r w:rsidRPr="00A17781">
        <w:rPr>
          <w:b/>
          <w:bCs/>
          <w:sz w:val="20"/>
          <w:szCs w:val="20"/>
        </w:rPr>
        <w:t>and general improvement in class discussion over the course of the semester.</w:t>
      </w:r>
    </w:p>
    <w:tbl>
      <w:tblPr>
        <w:tblW w:w="5000" w:type="pct"/>
        <w:tblCellSpacing w:w="0" w:type="dxa"/>
        <w:tblCellMar>
          <w:left w:w="0" w:type="dxa"/>
          <w:right w:w="0" w:type="dxa"/>
        </w:tblCellMar>
        <w:tblLook w:val="04A0"/>
      </w:tblPr>
      <w:tblGrid>
        <w:gridCol w:w="270"/>
        <w:gridCol w:w="8370"/>
      </w:tblGrid>
      <w:tr w:rsidR="00A17781" w:rsidRPr="00A17781">
        <w:trPr>
          <w:tblCellSpacing w:w="0" w:type="dxa"/>
        </w:trPr>
        <w:tc>
          <w:tcPr>
            <w:tcW w:w="630" w:type="dxa"/>
            <w:hideMark/>
          </w:tcPr>
          <w:p w:rsidR="00A17781" w:rsidRPr="00A17781" w:rsidRDefault="001E23E1">
            <w:pPr>
              <w:rPr>
                <w:color w:val="000000"/>
                <w:sz w:val="20"/>
                <w:szCs w:val="20"/>
              </w:rPr>
            </w:pPr>
            <w:r>
              <w:rPr>
                <w:noProof/>
                <w:sz w:val="20"/>
                <w:szCs w:val="20"/>
                <w:lang w:bidi="he-IL"/>
              </w:rPr>
              <w:drawing>
                <wp:inline distT="0" distB="0" distL="0" distR="0">
                  <wp:extent cx="142875" cy="142875"/>
                  <wp:effectExtent l="19050" t="0" r="9525" b="0"/>
                  <wp:docPr id="1" name="Picture 1" descr="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llet"/>
                          <pic:cNvPicPr>
                            <a:picLocks noChangeAspect="1" noChangeArrowheads="1"/>
                          </pic:cNvPicPr>
                        </pic:nvPicPr>
                        <pic:blipFill>
                          <a:blip r:embed="rId17"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p>
        </w:tc>
        <w:tc>
          <w:tcPr>
            <w:tcW w:w="5000" w:type="pct"/>
            <w:hideMark/>
          </w:tcPr>
          <w:p w:rsidR="00A17781" w:rsidRPr="00A17781" w:rsidRDefault="00A17781">
            <w:pPr>
              <w:rPr>
                <w:sz w:val="20"/>
                <w:szCs w:val="20"/>
              </w:rPr>
            </w:pPr>
            <w:r w:rsidRPr="00A17781">
              <w:rPr>
                <w:sz w:val="20"/>
                <w:szCs w:val="20"/>
              </w:rPr>
              <w:t xml:space="preserve">Students should feel free to send me e-mails </w:t>
            </w:r>
            <w:hyperlink r:id="rId18" w:history="1">
              <w:r w:rsidRPr="00A17781">
                <w:rPr>
                  <w:rStyle w:val="Hyperlink"/>
                  <w:color w:val="auto"/>
                  <w:sz w:val="20"/>
                  <w:szCs w:val="20"/>
                </w:rPr>
                <w:t>VictorMatthews@missouristate.edu</w:t>
              </w:r>
            </w:hyperlink>
            <w:hyperlink r:id="rId19" w:history="1">
              <w:r w:rsidRPr="00A17781">
                <w:rPr>
                  <w:rStyle w:val="Hyperlink"/>
                  <w:color w:val="auto"/>
                  <w:sz w:val="20"/>
                  <w:szCs w:val="20"/>
                </w:rPr>
                <w:t xml:space="preserve"> </w:t>
              </w:r>
            </w:hyperlink>
            <w:r w:rsidRPr="00A17781">
              <w:rPr>
                <w:sz w:val="20"/>
                <w:szCs w:val="20"/>
              </w:rPr>
              <w:t xml:space="preserve"> or come to my office during the semester to raise questions, make comments, or express concerns about the course. </w:t>
            </w:r>
          </w:p>
        </w:tc>
      </w:tr>
    </w:tbl>
    <w:p w:rsidR="00A17781" w:rsidRPr="00A17781" w:rsidRDefault="00A17781" w:rsidP="00A17781">
      <w:pPr>
        <w:pStyle w:val="NormalWeb"/>
        <w:rPr>
          <w:b/>
          <w:bCs/>
          <w:sz w:val="20"/>
          <w:szCs w:val="20"/>
        </w:rPr>
      </w:pPr>
      <w:r w:rsidRPr="00A17781">
        <w:rPr>
          <w:rStyle w:val="Strong"/>
          <w:sz w:val="20"/>
          <w:szCs w:val="20"/>
        </w:rPr>
        <w:t>8. Inclusive Language</w:t>
      </w:r>
      <w:r w:rsidRPr="00A17781">
        <w:rPr>
          <w:b/>
          <w:bCs/>
          <w:sz w:val="20"/>
          <w:szCs w:val="20"/>
        </w:rPr>
        <w:t xml:space="preserve">: In line with current style guides, I will be using inclusive language. This means that I will use language that includes women whenever possible. Instead of "man" I will use "human beings." Instead of "he" I will use "he or she," etc. I urge you to follow my lead both orally and in written form. </w:t>
      </w:r>
    </w:p>
    <w:p w:rsidR="00A17781" w:rsidRPr="00A17781" w:rsidRDefault="00A17781" w:rsidP="00A17781">
      <w:pPr>
        <w:pStyle w:val="NormalWeb"/>
        <w:rPr>
          <w:b/>
          <w:bCs/>
          <w:sz w:val="20"/>
          <w:szCs w:val="20"/>
        </w:rPr>
      </w:pPr>
      <w:r w:rsidRPr="00A17781">
        <w:rPr>
          <w:rStyle w:val="Strong"/>
          <w:sz w:val="20"/>
          <w:szCs w:val="20"/>
        </w:rPr>
        <w:t xml:space="preserve">9. Exams: </w:t>
      </w:r>
      <w:r w:rsidRPr="00A17781">
        <w:rPr>
          <w:b/>
          <w:bCs/>
          <w:sz w:val="20"/>
          <w:szCs w:val="20"/>
        </w:rPr>
        <w:t xml:space="preserve">There will be three exams and a final. They will consist of essays, short identifications, and map questions. These exams will be given approximately at the 4th, 8th, &amp; 12th week of the course. The final will cover both newly discussed material and a comprehensive essay. Before each exam I will provide students with a study guide. Please bring a blue book and a pen on each exam day. </w:t>
      </w:r>
    </w:p>
    <w:p w:rsidR="00A17781" w:rsidRPr="00A17781" w:rsidRDefault="00A17781" w:rsidP="00A17781">
      <w:pPr>
        <w:pStyle w:val="NormalWeb"/>
        <w:rPr>
          <w:b/>
          <w:bCs/>
          <w:sz w:val="20"/>
          <w:szCs w:val="20"/>
        </w:rPr>
      </w:pPr>
      <w:r w:rsidRPr="00A17781">
        <w:rPr>
          <w:rStyle w:val="Strong"/>
          <w:sz w:val="20"/>
          <w:szCs w:val="20"/>
        </w:rPr>
        <w:t>10. Make-Up Exams</w:t>
      </w:r>
      <w:r w:rsidRPr="00A17781">
        <w:rPr>
          <w:b/>
          <w:bCs/>
          <w:sz w:val="20"/>
          <w:szCs w:val="20"/>
        </w:rPr>
        <w:t xml:space="preserve">: Make-up exams (though usually more difficult than regular tests) will be permitted </w:t>
      </w:r>
      <w:r w:rsidRPr="00A17781">
        <w:rPr>
          <w:rStyle w:val="Strong"/>
          <w:sz w:val="20"/>
          <w:szCs w:val="20"/>
        </w:rPr>
        <w:t>only</w:t>
      </w:r>
      <w:r w:rsidRPr="00A17781">
        <w:rPr>
          <w:b/>
          <w:bCs/>
          <w:sz w:val="20"/>
          <w:szCs w:val="20"/>
        </w:rPr>
        <w:t xml:space="preserve"> for those students with LEGITIMATE explained absences. Students should strive to notify me </w:t>
      </w:r>
      <w:r w:rsidRPr="00A17781">
        <w:rPr>
          <w:rStyle w:val="Strong"/>
          <w:sz w:val="20"/>
          <w:szCs w:val="20"/>
        </w:rPr>
        <w:t>in advance</w:t>
      </w:r>
      <w:r w:rsidRPr="00A17781">
        <w:rPr>
          <w:b/>
          <w:bCs/>
          <w:sz w:val="20"/>
          <w:szCs w:val="20"/>
        </w:rPr>
        <w:t xml:space="preserve"> if they know they will have to be gone on a scheduled exam day.</w:t>
      </w:r>
    </w:p>
    <w:p w:rsidR="00A17781" w:rsidRPr="00A17781" w:rsidRDefault="00A17781" w:rsidP="00A17781">
      <w:pPr>
        <w:pStyle w:val="NormalWeb"/>
        <w:rPr>
          <w:b/>
          <w:bCs/>
          <w:color w:val="auto"/>
          <w:sz w:val="20"/>
          <w:szCs w:val="20"/>
        </w:rPr>
      </w:pPr>
      <w:r w:rsidRPr="00A17781">
        <w:rPr>
          <w:rStyle w:val="Strong"/>
          <w:sz w:val="20"/>
          <w:szCs w:val="20"/>
        </w:rPr>
        <w:t>11. Written Assignment</w:t>
      </w:r>
      <w:r w:rsidRPr="00A17781">
        <w:rPr>
          <w:b/>
          <w:bCs/>
          <w:sz w:val="20"/>
          <w:szCs w:val="20"/>
        </w:rPr>
        <w:t xml:space="preserve">: </w:t>
      </w:r>
      <w:r w:rsidRPr="00A17781">
        <w:rPr>
          <w:b/>
          <w:bCs/>
          <w:color w:val="auto"/>
          <w:sz w:val="20"/>
          <w:szCs w:val="20"/>
        </w:rPr>
        <w:t>Each student is required to do the following:</w:t>
      </w:r>
    </w:p>
    <w:p w:rsidR="00A17781" w:rsidRPr="00A17781" w:rsidRDefault="00A17781" w:rsidP="00A17781">
      <w:pPr>
        <w:pStyle w:val="NormalWeb"/>
        <w:rPr>
          <w:b/>
          <w:bCs/>
          <w:sz w:val="20"/>
          <w:szCs w:val="20"/>
        </w:rPr>
      </w:pPr>
      <w:r w:rsidRPr="00A17781">
        <w:rPr>
          <w:b/>
          <w:bCs/>
          <w:color w:val="auto"/>
          <w:sz w:val="20"/>
          <w:szCs w:val="20"/>
        </w:rPr>
        <w:t xml:space="preserve">You are to read </w:t>
      </w:r>
      <w:r w:rsidRPr="00A17781">
        <w:rPr>
          <w:rStyle w:val="Strong"/>
          <w:color w:val="auto"/>
          <w:sz w:val="20"/>
          <w:szCs w:val="20"/>
          <w:u w:val="single"/>
        </w:rPr>
        <w:t>t</w:t>
      </w:r>
      <w:r w:rsidRPr="00A17781">
        <w:rPr>
          <w:b/>
          <w:bCs/>
          <w:color w:val="auto"/>
          <w:sz w:val="20"/>
          <w:szCs w:val="20"/>
          <w:u w:val="single"/>
        </w:rPr>
        <w:t>wo</w:t>
      </w:r>
      <w:r w:rsidRPr="00A17781">
        <w:rPr>
          <w:b/>
          <w:bCs/>
          <w:color w:val="auto"/>
          <w:sz w:val="20"/>
          <w:szCs w:val="20"/>
        </w:rPr>
        <w:t xml:space="preserve"> articles dealing with either archaeology or aspects</w:t>
      </w:r>
      <w:r w:rsidRPr="00A17781">
        <w:rPr>
          <w:b/>
          <w:bCs/>
          <w:sz w:val="20"/>
          <w:szCs w:val="20"/>
        </w:rPr>
        <w:t xml:space="preserve"> of the history or culture of the world of the Old Testament/Hebrew Bible from journals that may be obtained in the Meyer Library or on-line.  </w:t>
      </w:r>
    </w:p>
    <w:p w:rsidR="00A17781" w:rsidRPr="00A17781" w:rsidRDefault="00A17781" w:rsidP="00A17781">
      <w:pPr>
        <w:pStyle w:val="NormalWeb"/>
        <w:rPr>
          <w:b/>
          <w:bCs/>
          <w:sz w:val="20"/>
          <w:szCs w:val="20"/>
        </w:rPr>
      </w:pPr>
      <w:r w:rsidRPr="00A17781">
        <w:rPr>
          <w:b/>
          <w:bCs/>
          <w:sz w:val="20"/>
          <w:szCs w:val="20"/>
        </w:rPr>
        <w:t xml:space="preserve">You are then to write a short (2 pages) summary of each article's contents </w:t>
      </w:r>
      <w:r w:rsidRPr="00A17781">
        <w:rPr>
          <w:rStyle w:val="Strong"/>
          <w:sz w:val="20"/>
          <w:szCs w:val="20"/>
        </w:rPr>
        <w:t xml:space="preserve">and </w:t>
      </w:r>
      <w:r w:rsidRPr="00A17781">
        <w:rPr>
          <w:b/>
          <w:bCs/>
          <w:sz w:val="20"/>
          <w:szCs w:val="20"/>
        </w:rPr>
        <w:t>a one page personal analysis of:</w:t>
      </w:r>
      <w:r w:rsidRPr="00A17781">
        <w:rPr>
          <w:b/>
          <w:bCs/>
          <w:sz w:val="20"/>
          <w:szCs w:val="20"/>
        </w:rPr>
        <w:br/>
      </w:r>
      <w:r w:rsidRPr="00A17781">
        <w:rPr>
          <w:b/>
          <w:bCs/>
          <w:sz w:val="20"/>
          <w:szCs w:val="20"/>
        </w:rPr>
        <w:br/>
        <w:t> </w:t>
      </w:r>
      <w:r w:rsidRPr="00A17781">
        <w:rPr>
          <w:rStyle w:val="style71"/>
          <w:rFonts w:ascii="Times New Roman" w:hAnsi="Times New Roman" w:cs="Times New Roman"/>
          <w:sz w:val="20"/>
          <w:szCs w:val="20"/>
        </w:rPr>
        <w:t xml:space="preserve">(1) the author's primary thesis and how well it was explained (provide specific examples from the </w:t>
      </w:r>
      <w:r>
        <w:rPr>
          <w:rStyle w:val="style71"/>
          <w:rFonts w:ascii="Times New Roman" w:hAnsi="Times New Roman" w:cs="Times New Roman"/>
          <w:sz w:val="20"/>
          <w:szCs w:val="20"/>
        </w:rPr>
        <w:br/>
        <w:t xml:space="preserve">       text of the </w:t>
      </w:r>
      <w:r w:rsidRPr="00A17781">
        <w:rPr>
          <w:rStyle w:val="style71"/>
          <w:rFonts w:ascii="Times New Roman" w:hAnsi="Times New Roman" w:cs="Times New Roman"/>
          <w:sz w:val="20"/>
          <w:szCs w:val="20"/>
        </w:rPr>
        <w:t>article)</w:t>
      </w:r>
      <w:r w:rsidRPr="00A17781">
        <w:rPr>
          <w:b/>
          <w:bCs/>
          <w:sz w:val="20"/>
          <w:szCs w:val="20"/>
        </w:rPr>
        <w:br/>
      </w:r>
      <w:r w:rsidRPr="00A17781">
        <w:rPr>
          <w:rStyle w:val="style71"/>
          <w:rFonts w:ascii="Times New Roman" w:hAnsi="Times New Roman" w:cs="Times New Roman"/>
          <w:sz w:val="20"/>
          <w:szCs w:val="20"/>
        </w:rPr>
        <w:t> (2) the degree of difficulty you had in reading it (use of jargon, writing style, etc.?)</w:t>
      </w:r>
      <w:r w:rsidRPr="00A17781">
        <w:rPr>
          <w:b/>
          <w:bCs/>
          <w:sz w:val="20"/>
          <w:szCs w:val="20"/>
        </w:rPr>
        <w:br/>
      </w:r>
      <w:r w:rsidRPr="00A17781">
        <w:rPr>
          <w:rStyle w:val="style71"/>
          <w:rFonts w:ascii="Times New Roman" w:hAnsi="Times New Roman" w:cs="Times New Roman"/>
          <w:sz w:val="20"/>
          <w:szCs w:val="20"/>
        </w:rPr>
        <w:t> (3) what you found particularly interesting and would like to know more about (be very specific)</w:t>
      </w:r>
      <w:r w:rsidRPr="00A17781">
        <w:rPr>
          <w:b/>
          <w:bCs/>
          <w:sz w:val="20"/>
          <w:szCs w:val="20"/>
        </w:rPr>
        <w:br/>
      </w:r>
      <w:r w:rsidRPr="00A17781">
        <w:rPr>
          <w:rStyle w:val="style71"/>
          <w:rFonts w:ascii="Times New Roman" w:hAnsi="Times New Roman" w:cs="Times New Roman"/>
          <w:sz w:val="20"/>
          <w:szCs w:val="20"/>
        </w:rPr>
        <w:t xml:space="preserve"> (4) whether you agreed with the author and any ways the article could be improved or made more </w:t>
      </w:r>
      <w:r w:rsidRPr="00A17781">
        <w:rPr>
          <w:b/>
          <w:bCs/>
          <w:sz w:val="20"/>
          <w:szCs w:val="20"/>
        </w:rPr>
        <w:br/>
      </w:r>
      <w:r w:rsidRPr="00A17781">
        <w:rPr>
          <w:rStyle w:val="style71"/>
          <w:rFonts w:ascii="Times New Roman" w:hAnsi="Times New Roman" w:cs="Times New Roman"/>
          <w:sz w:val="20"/>
          <w:szCs w:val="20"/>
        </w:rPr>
        <w:t>       understandable</w:t>
      </w:r>
      <w:r w:rsidRPr="00A17781">
        <w:rPr>
          <w:b/>
          <w:bCs/>
          <w:sz w:val="20"/>
          <w:szCs w:val="20"/>
        </w:rPr>
        <w:br/>
      </w:r>
      <w:r w:rsidRPr="00A17781">
        <w:rPr>
          <w:rStyle w:val="style71"/>
          <w:rFonts w:ascii="Times New Roman" w:hAnsi="Times New Roman" w:cs="Times New Roman"/>
          <w:sz w:val="20"/>
          <w:szCs w:val="20"/>
        </w:rPr>
        <w:t> (5) value of visual and explanatory aids and suggestions for additional student aids</w:t>
      </w:r>
      <w:r w:rsidRPr="00A17781">
        <w:rPr>
          <w:b/>
          <w:bCs/>
          <w:sz w:val="20"/>
          <w:szCs w:val="20"/>
        </w:rPr>
        <w:br/>
      </w:r>
      <w:r w:rsidRPr="00A17781">
        <w:rPr>
          <w:rStyle w:val="style71"/>
          <w:rFonts w:ascii="Times New Roman" w:hAnsi="Times New Roman" w:cs="Times New Roman"/>
          <w:sz w:val="20"/>
          <w:szCs w:val="20"/>
        </w:rPr>
        <w:t xml:space="preserve"> (6) the ways in which the article has aided your fuller understanding of the OT/HB (be specific).  </w:t>
      </w:r>
    </w:p>
    <w:p w:rsidR="00A17781" w:rsidRPr="00A17781" w:rsidRDefault="00A17781" w:rsidP="00A17781">
      <w:pPr>
        <w:pStyle w:val="NormalWeb"/>
        <w:rPr>
          <w:b/>
          <w:bCs/>
          <w:sz w:val="20"/>
          <w:szCs w:val="20"/>
        </w:rPr>
      </w:pPr>
      <w:r w:rsidRPr="00A17781">
        <w:rPr>
          <w:b/>
          <w:bCs/>
          <w:sz w:val="20"/>
          <w:szCs w:val="20"/>
        </w:rPr>
        <w:t xml:space="preserve">I recommend the following popularly written journals: </w:t>
      </w:r>
    </w:p>
    <w:p w:rsidR="00A17781" w:rsidRPr="00A17781" w:rsidRDefault="00A17781" w:rsidP="00A17781">
      <w:pPr>
        <w:pStyle w:val="NormalWeb"/>
        <w:rPr>
          <w:b/>
          <w:bCs/>
          <w:sz w:val="20"/>
          <w:szCs w:val="20"/>
        </w:rPr>
      </w:pPr>
      <w:r w:rsidRPr="00A17781">
        <w:rPr>
          <w:b/>
          <w:bCs/>
          <w:sz w:val="20"/>
          <w:szCs w:val="20"/>
        </w:rPr>
        <w:t>Biblical Archaeologist (renamed Near Eastern Archaeology) -- BS620. A1 B5</w:t>
      </w:r>
      <w:r w:rsidRPr="00A17781">
        <w:rPr>
          <w:b/>
          <w:bCs/>
          <w:sz w:val="20"/>
          <w:szCs w:val="20"/>
        </w:rPr>
        <w:br/>
        <w:t>Biblical Archaeology Review -- BS620. A1 B52</w:t>
      </w:r>
      <w:r w:rsidRPr="00A17781">
        <w:rPr>
          <w:b/>
          <w:bCs/>
          <w:sz w:val="20"/>
          <w:szCs w:val="20"/>
        </w:rPr>
        <w:br/>
        <w:t>Bible Review -- BS410. B58</w:t>
      </w:r>
      <w:r w:rsidRPr="00A17781">
        <w:rPr>
          <w:b/>
          <w:bCs/>
          <w:sz w:val="20"/>
          <w:szCs w:val="20"/>
        </w:rPr>
        <w:br/>
        <w:t xml:space="preserve">The Bible Today -- BS600.2 B53 </w:t>
      </w:r>
    </w:p>
    <w:p w:rsidR="00A17781" w:rsidRPr="00A17781" w:rsidRDefault="00A17781" w:rsidP="00A17781">
      <w:pPr>
        <w:pStyle w:val="NormalWeb"/>
        <w:rPr>
          <w:b/>
          <w:bCs/>
          <w:sz w:val="20"/>
          <w:szCs w:val="20"/>
        </w:rPr>
      </w:pPr>
      <w:r w:rsidRPr="00A17781">
        <w:rPr>
          <w:b/>
          <w:bCs/>
          <w:sz w:val="20"/>
          <w:szCs w:val="20"/>
        </w:rPr>
        <w:t xml:space="preserve">Choose </w:t>
      </w:r>
      <w:r w:rsidRPr="00A17781">
        <w:rPr>
          <w:rStyle w:val="Strong"/>
          <w:sz w:val="20"/>
          <w:szCs w:val="20"/>
        </w:rPr>
        <w:t>specific</w:t>
      </w:r>
      <w:r w:rsidRPr="00A17781">
        <w:rPr>
          <w:b/>
          <w:bCs/>
          <w:sz w:val="20"/>
          <w:szCs w:val="20"/>
        </w:rPr>
        <w:t xml:space="preserve"> items in each article upon which to base your analysis. </w:t>
      </w:r>
      <w:r w:rsidRPr="00A17781">
        <w:rPr>
          <w:rStyle w:val="style15"/>
          <w:b/>
          <w:bCs/>
          <w:color w:val="auto"/>
          <w:sz w:val="20"/>
          <w:szCs w:val="20"/>
          <w:u w:val="single"/>
        </w:rPr>
        <w:t>Be sure to include</w:t>
      </w:r>
      <w:r w:rsidRPr="00A17781">
        <w:rPr>
          <w:b/>
          <w:bCs/>
          <w:sz w:val="20"/>
          <w:szCs w:val="20"/>
        </w:rPr>
        <w:t>:</w:t>
      </w:r>
      <w:r w:rsidRPr="00A17781">
        <w:rPr>
          <w:b/>
          <w:bCs/>
          <w:sz w:val="20"/>
          <w:szCs w:val="20"/>
        </w:rPr>
        <w:br/>
        <w:t> </w:t>
      </w:r>
      <w:r w:rsidRPr="00A17781">
        <w:rPr>
          <w:b/>
          <w:bCs/>
          <w:sz w:val="20"/>
          <w:szCs w:val="20"/>
        </w:rPr>
        <w:br/>
        <w:t>(1) the author</w:t>
      </w:r>
      <w:r w:rsidRPr="00A17781">
        <w:rPr>
          <w:b/>
          <w:bCs/>
          <w:sz w:val="20"/>
          <w:szCs w:val="20"/>
        </w:rPr>
        <w:br/>
        <w:t>(2) title of the article</w:t>
      </w:r>
      <w:r w:rsidRPr="00A17781">
        <w:rPr>
          <w:b/>
          <w:bCs/>
          <w:sz w:val="20"/>
          <w:szCs w:val="20"/>
        </w:rPr>
        <w:br/>
        <w:t>(3) title of journal</w:t>
      </w:r>
      <w:r w:rsidRPr="00A17781">
        <w:rPr>
          <w:b/>
          <w:bCs/>
          <w:sz w:val="20"/>
          <w:szCs w:val="20"/>
        </w:rPr>
        <w:br/>
        <w:t>(4) issue number and year of publication</w:t>
      </w:r>
      <w:r w:rsidRPr="00A17781">
        <w:rPr>
          <w:b/>
          <w:bCs/>
          <w:sz w:val="20"/>
          <w:szCs w:val="20"/>
        </w:rPr>
        <w:br/>
        <w:t xml:space="preserve">(6) page numbers. </w:t>
      </w:r>
    </w:p>
    <w:p w:rsidR="00A17781" w:rsidRPr="00A17781" w:rsidRDefault="00A17781" w:rsidP="00A17781">
      <w:pPr>
        <w:pStyle w:val="NormalWeb"/>
        <w:rPr>
          <w:b/>
          <w:bCs/>
          <w:sz w:val="20"/>
          <w:szCs w:val="20"/>
        </w:rPr>
      </w:pPr>
      <w:r w:rsidRPr="00A17781">
        <w:rPr>
          <w:b/>
          <w:bCs/>
          <w:sz w:val="20"/>
          <w:szCs w:val="20"/>
        </w:rPr>
        <w:t>The first of these analyses (worth 25 points each) is due</w:t>
      </w:r>
      <w:r w:rsidRPr="00A17781">
        <w:rPr>
          <w:rStyle w:val="Strong"/>
          <w:sz w:val="20"/>
          <w:szCs w:val="20"/>
        </w:rPr>
        <w:t xml:space="preserve"> </w:t>
      </w:r>
      <w:r w:rsidRPr="00A17781">
        <w:rPr>
          <w:rStyle w:val="Strong"/>
          <w:color w:val="auto"/>
          <w:sz w:val="20"/>
          <w:szCs w:val="20"/>
          <w:u w:val="single"/>
        </w:rPr>
        <w:t xml:space="preserve">September </w:t>
      </w:r>
      <w:r w:rsidR="002426D3">
        <w:rPr>
          <w:rStyle w:val="Strong"/>
          <w:color w:val="auto"/>
          <w:sz w:val="20"/>
          <w:szCs w:val="20"/>
          <w:u w:val="single"/>
        </w:rPr>
        <w:t>28</w:t>
      </w:r>
      <w:r w:rsidRPr="00A17781">
        <w:rPr>
          <w:rStyle w:val="Strong"/>
          <w:color w:val="auto"/>
          <w:sz w:val="20"/>
          <w:szCs w:val="20"/>
          <w:u w:val="single"/>
        </w:rPr>
        <w:t>, 20</w:t>
      </w:r>
      <w:r w:rsidRPr="00A17781">
        <w:rPr>
          <w:b/>
          <w:bCs/>
          <w:color w:val="auto"/>
          <w:sz w:val="20"/>
          <w:szCs w:val="20"/>
          <w:u w:val="single"/>
        </w:rPr>
        <w:t>1</w:t>
      </w:r>
      <w:r w:rsidR="002426D3">
        <w:rPr>
          <w:b/>
          <w:bCs/>
          <w:color w:val="auto"/>
          <w:sz w:val="20"/>
          <w:szCs w:val="20"/>
          <w:u w:val="single"/>
        </w:rPr>
        <w:t>2</w:t>
      </w:r>
      <w:r w:rsidRPr="00A17781">
        <w:rPr>
          <w:b/>
          <w:bCs/>
          <w:sz w:val="20"/>
          <w:szCs w:val="20"/>
        </w:rPr>
        <w:t>. The second is due on</w:t>
      </w:r>
      <w:r w:rsidRPr="00A17781">
        <w:rPr>
          <w:rStyle w:val="Strong"/>
          <w:sz w:val="20"/>
          <w:szCs w:val="20"/>
        </w:rPr>
        <w:t> </w:t>
      </w:r>
      <w:r w:rsidRPr="00A17781">
        <w:rPr>
          <w:rStyle w:val="Strong"/>
          <w:color w:val="auto"/>
          <w:sz w:val="20"/>
          <w:szCs w:val="20"/>
          <w:u w:val="single"/>
        </w:rPr>
        <w:t>November 1</w:t>
      </w:r>
      <w:r w:rsidR="003A5BF1">
        <w:rPr>
          <w:rStyle w:val="Strong"/>
          <w:color w:val="auto"/>
          <w:sz w:val="20"/>
          <w:szCs w:val="20"/>
          <w:u w:val="single"/>
        </w:rPr>
        <w:t>4</w:t>
      </w:r>
      <w:r w:rsidRPr="00A17781">
        <w:rPr>
          <w:rStyle w:val="Strong"/>
          <w:color w:val="auto"/>
          <w:sz w:val="20"/>
          <w:szCs w:val="20"/>
          <w:u w:val="single"/>
        </w:rPr>
        <w:t>, 20</w:t>
      </w:r>
      <w:r w:rsidRPr="00A17781">
        <w:rPr>
          <w:b/>
          <w:bCs/>
          <w:color w:val="auto"/>
          <w:sz w:val="20"/>
          <w:szCs w:val="20"/>
          <w:u w:val="single"/>
        </w:rPr>
        <w:t>1</w:t>
      </w:r>
      <w:r w:rsidR="003A5BF1">
        <w:rPr>
          <w:b/>
          <w:bCs/>
          <w:color w:val="auto"/>
          <w:sz w:val="20"/>
          <w:szCs w:val="20"/>
          <w:u w:val="single"/>
        </w:rPr>
        <w:t>1</w:t>
      </w:r>
      <w:r w:rsidRPr="00A17781">
        <w:rPr>
          <w:b/>
          <w:bCs/>
          <w:sz w:val="20"/>
          <w:szCs w:val="20"/>
        </w:rPr>
        <w:t xml:space="preserve">.  A two point per class day penalty will be imposed on each paper submitted after the date it is due. </w:t>
      </w:r>
    </w:p>
    <w:p w:rsidR="00A17781" w:rsidRPr="00A17781" w:rsidRDefault="00A17781" w:rsidP="00A17781">
      <w:pPr>
        <w:spacing w:before="100" w:beforeAutospacing="1" w:after="100" w:afterAutospacing="1"/>
        <w:ind w:right="-360"/>
        <w:rPr>
          <w:b/>
          <w:bCs/>
          <w:sz w:val="20"/>
          <w:szCs w:val="20"/>
        </w:rPr>
      </w:pPr>
      <w:r w:rsidRPr="00A17781">
        <w:rPr>
          <w:b/>
          <w:bCs/>
          <w:sz w:val="20"/>
          <w:szCs w:val="20"/>
        </w:rPr>
        <w:t>Each of you will become the “expert” on the topics covered in your article reviews and you will be called</w:t>
      </w:r>
      <w:r w:rsidRPr="00A17781">
        <w:rPr>
          <w:b/>
          <w:bCs/>
          <w:sz w:val="20"/>
          <w:szCs w:val="20"/>
        </w:rPr>
        <w:br/>
        <w:t>on periodically in class to provide information that will further enhance the classes’ understanding of this material.</w:t>
      </w:r>
    </w:p>
    <w:p w:rsidR="00A17781" w:rsidRPr="00A17781" w:rsidRDefault="00A17781" w:rsidP="00A17781">
      <w:pPr>
        <w:pStyle w:val="NormalWeb"/>
        <w:rPr>
          <w:b/>
          <w:bCs/>
          <w:color w:val="auto"/>
          <w:sz w:val="20"/>
          <w:szCs w:val="20"/>
        </w:rPr>
      </w:pPr>
      <w:r w:rsidRPr="00A17781">
        <w:rPr>
          <w:rStyle w:val="Strong"/>
          <w:sz w:val="20"/>
          <w:szCs w:val="20"/>
        </w:rPr>
        <w:t>12. Cheating</w:t>
      </w:r>
      <w:r w:rsidRPr="00A17781">
        <w:rPr>
          <w:b/>
          <w:bCs/>
          <w:sz w:val="20"/>
          <w:szCs w:val="20"/>
        </w:rPr>
        <w:t xml:space="preserve">: Any student participating in any form of academic dishonesty will be subject to sanctions as described in the </w:t>
      </w:r>
      <w:r w:rsidRPr="00A17781">
        <w:rPr>
          <w:b/>
          <w:bCs/>
          <w:i/>
          <w:iCs/>
          <w:sz w:val="20"/>
          <w:szCs w:val="20"/>
        </w:rPr>
        <w:t>Student Academic Integrity Policies and Procedures</w:t>
      </w:r>
      <w:r w:rsidRPr="00A17781">
        <w:rPr>
          <w:b/>
          <w:bCs/>
          <w:sz w:val="20"/>
          <w:szCs w:val="20"/>
        </w:rPr>
        <w:t xml:space="preserve"> </w:t>
      </w:r>
      <w:r w:rsidRPr="00A17781">
        <w:rPr>
          <w:b/>
          <w:bCs/>
          <w:color w:val="auto"/>
          <w:sz w:val="20"/>
          <w:szCs w:val="20"/>
        </w:rPr>
        <w:t>(</w:t>
      </w:r>
      <w:hyperlink r:id="rId20" w:history="1">
        <w:r w:rsidRPr="00A17781">
          <w:rPr>
            <w:rStyle w:val="Hyperlink"/>
            <w:b/>
            <w:bCs/>
            <w:color w:val="auto"/>
            <w:sz w:val="20"/>
            <w:szCs w:val="20"/>
          </w:rPr>
          <w:t>http://www.missouristate.edu/registrar/acintegrity.html</w:t>
        </w:r>
      </w:hyperlink>
      <w:r w:rsidRPr="00A17781">
        <w:rPr>
          <w:b/>
          <w:bCs/>
          <w:color w:val="auto"/>
          <w:sz w:val="20"/>
          <w:szCs w:val="20"/>
        </w:rPr>
        <w:t xml:space="preserve">) also at the Reserve Desk in Meyer Library. </w:t>
      </w:r>
    </w:p>
    <w:p w:rsidR="00021779" w:rsidRPr="00FF1D16" w:rsidRDefault="00A17781" w:rsidP="00021779">
      <w:pPr>
        <w:pStyle w:val="PlainText"/>
        <w:rPr>
          <w:rFonts w:ascii="Times New Roman" w:hAnsi="Times New Roman"/>
          <w:b/>
          <w:sz w:val="20"/>
          <w:szCs w:val="20"/>
        </w:rPr>
      </w:pPr>
      <w:r w:rsidRPr="00FF1D16">
        <w:rPr>
          <w:rFonts w:ascii="Times New Roman" w:hAnsi="Times New Roman"/>
          <w:b/>
          <w:bCs/>
          <w:sz w:val="20"/>
          <w:szCs w:val="20"/>
        </w:rPr>
        <w:t>Cheating and plagiarism, as defined in the</w:t>
      </w:r>
      <w:hyperlink r:id="rId21" w:history="1">
        <w:r w:rsidRPr="00FF1D16">
          <w:rPr>
            <w:rStyle w:val="Hyperlink"/>
            <w:rFonts w:ascii="Times New Roman" w:hAnsi="Times New Roman"/>
            <w:b/>
            <w:bCs/>
            <w:color w:val="auto"/>
            <w:sz w:val="20"/>
            <w:szCs w:val="20"/>
          </w:rPr>
          <w:t xml:space="preserve"> Missouri State Student Judicial Code</w:t>
        </w:r>
      </w:hyperlink>
      <w:r w:rsidRPr="00FF1D16">
        <w:rPr>
          <w:rFonts w:ascii="Times New Roman" w:hAnsi="Times New Roman"/>
          <w:b/>
          <w:bCs/>
          <w:sz w:val="20"/>
          <w:szCs w:val="20"/>
        </w:rPr>
        <w:t xml:space="preserve"> will not be tolerated in this course. Those who plagiarize the work of others will either be subject to a penalty of one letter grade on their written assignment or the imposition of an additional written assignment.</w:t>
      </w:r>
      <w:r w:rsidR="00021779" w:rsidRPr="00FF1D16">
        <w:rPr>
          <w:rFonts w:ascii="Times New Roman" w:hAnsi="Times New Roman"/>
          <w:b/>
          <w:bCs/>
          <w:sz w:val="20"/>
          <w:szCs w:val="20"/>
        </w:rPr>
        <w:t xml:space="preserve"> The </w:t>
      </w:r>
      <w:r w:rsidR="00021779" w:rsidRPr="00FF1D16">
        <w:rPr>
          <w:rFonts w:ascii="Times New Roman" w:hAnsi="Times New Roman"/>
          <w:b/>
          <w:sz w:val="20"/>
          <w:szCs w:val="20"/>
        </w:rPr>
        <w:t xml:space="preserve">Writing Center makes clear that only information that is "common knowledge" does not need citation: </w:t>
      </w:r>
      <w:hyperlink r:id="rId22" w:history="1">
        <w:r w:rsidR="00021779" w:rsidRPr="00FF1D16">
          <w:rPr>
            <w:rStyle w:val="Hyperlink"/>
            <w:rFonts w:ascii="Times New Roman" w:hAnsi="Times New Roman"/>
            <w:b/>
            <w:sz w:val="20"/>
            <w:szCs w:val="20"/>
          </w:rPr>
          <w:t>http://writingcenter.missouristate.edu/assets/WritingCenter/plagiarisim2009.pdf</w:t>
        </w:r>
      </w:hyperlink>
    </w:p>
    <w:p w:rsidR="00A17781" w:rsidRPr="00A17781" w:rsidRDefault="00A17781" w:rsidP="00A17781">
      <w:pPr>
        <w:pStyle w:val="NormalWeb"/>
        <w:rPr>
          <w:b/>
          <w:bCs/>
          <w:sz w:val="20"/>
          <w:szCs w:val="20"/>
        </w:rPr>
      </w:pPr>
      <w:r w:rsidRPr="00A17781">
        <w:rPr>
          <w:rStyle w:val="Strong"/>
          <w:sz w:val="20"/>
          <w:szCs w:val="20"/>
        </w:rPr>
        <w:t xml:space="preserve">13. Assessment: </w:t>
      </w:r>
      <w:r w:rsidRPr="00A17781">
        <w:rPr>
          <w:b/>
          <w:bCs/>
          <w:sz w:val="20"/>
          <w:szCs w:val="20"/>
        </w:rPr>
        <w:t xml:space="preserve">Students' command of the materials presented in this course will be assessed through written exams, written assignments, journal article critiques, class discussion, in-class oral presentations, and the ability to answer the instructor's questions during class. These methods of assessment will help gauge the effectiveness of the presentation by the instructor as well as help demonstrate the usefulness of this course as a part of the General Education curriculum. Students will also be given the opportunity to assess the course as a whole using both a standardized, college-wide questionnaire and an Honors College assessment instrument. </w:t>
      </w:r>
    </w:p>
    <w:p w:rsidR="00A17781" w:rsidRPr="00A17781" w:rsidRDefault="00A17781" w:rsidP="00A17781">
      <w:pPr>
        <w:pStyle w:val="NormalWeb"/>
        <w:rPr>
          <w:b/>
          <w:bCs/>
          <w:sz w:val="20"/>
          <w:szCs w:val="20"/>
        </w:rPr>
      </w:pPr>
      <w:r w:rsidRPr="00A17781">
        <w:rPr>
          <w:rStyle w:val="Strong"/>
          <w:sz w:val="20"/>
          <w:szCs w:val="20"/>
        </w:rPr>
        <w:t xml:space="preserve">14. Grading: </w:t>
      </w:r>
      <w:r w:rsidRPr="00A17781">
        <w:rPr>
          <w:b/>
          <w:bCs/>
          <w:sz w:val="20"/>
          <w:szCs w:val="20"/>
        </w:rPr>
        <w:t xml:space="preserve">I will be using plus/minus grades. The final grade will be computed as follows: </w:t>
      </w:r>
    </w:p>
    <w:p w:rsidR="00A17781" w:rsidRPr="00A17781" w:rsidRDefault="00A17781" w:rsidP="00A17781">
      <w:pPr>
        <w:pStyle w:val="NormalWeb"/>
        <w:rPr>
          <w:b/>
          <w:bCs/>
          <w:sz w:val="20"/>
          <w:szCs w:val="20"/>
        </w:rPr>
      </w:pPr>
      <w:r w:rsidRPr="00A17781">
        <w:rPr>
          <w:b/>
          <w:bCs/>
          <w:sz w:val="20"/>
          <w:szCs w:val="20"/>
        </w:rPr>
        <w:t>Exams I, II, &amp; III-            225 points (75 points each)</w:t>
      </w:r>
      <w:r w:rsidRPr="00A17781">
        <w:rPr>
          <w:b/>
          <w:bCs/>
          <w:sz w:val="20"/>
          <w:szCs w:val="20"/>
        </w:rPr>
        <w:br/>
        <w:t xml:space="preserve">Final Exam--                 </w:t>
      </w:r>
      <w:r>
        <w:rPr>
          <w:b/>
          <w:bCs/>
          <w:sz w:val="20"/>
          <w:szCs w:val="20"/>
        </w:rPr>
        <w:t xml:space="preserve">    </w:t>
      </w:r>
      <w:r w:rsidRPr="00A17781">
        <w:rPr>
          <w:b/>
          <w:bCs/>
          <w:sz w:val="20"/>
          <w:szCs w:val="20"/>
        </w:rPr>
        <w:t>100 points</w:t>
      </w:r>
      <w:r w:rsidRPr="00A17781">
        <w:rPr>
          <w:b/>
          <w:bCs/>
          <w:sz w:val="20"/>
          <w:szCs w:val="20"/>
        </w:rPr>
        <w:br/>
        <w:t xml:space="preserve">Article Analyses--          </w:t>
      </w:r>
      <w:r>
        <w:rPr>
          <w:b/>
          <w:bCs/>
          <w:sz w:val="20"/>
          <w:szCs w:val="20"/>
        </w:rPr>
        <w:t xml:space="preserve">     </w:t>
      </w:r>
      <w:r w:rsidRPr="00A17781">
        <w:rPr>
          <w:b/>
          <w:bCs/>
          <w:sz w:val="20"/>
          <w:szCs w:val="20"/>
        </w:rPr>
        <w:t xml:space="preserve">50 points (25 points each) </w:t>
      </w:r>
      <w:r w:rsidRPr="00A17781">
        <w:rPr>
          <w:b/>
          <w:bCs/>
          <w:sz w:val="20"/>
          <w:szCs w:val="20"/>
        </w:rPr>
        <w:br/>
        <w:t>Class Participation--  </w:t>
      </w:r>
      <w:r>
        <w:rPr>
          <w:b/>
          <w:bCs/>
          <w:sz w:val="20"/>
          <w:szCs w:val="20"/>
        </w:rPr>
        <w:t xml:space="preserve">      </w:t>
      </w:r>
      <w:r w:rsidRPr="00A17781">
        <w:rPr>
          <w:b/>
          <w:bCs/>
          <w:sz w:val="20"/>
          <w:szCs w:val="20"/>
        </w:rPr>
        <w:t>100 points</w:t>
      </w:r>
      <w:r w:rsidR="00F57CB1">
        <w:rPr>
          <w:b/>
          <w:bCs/>
          <w:sz w:val="20"/>
          <w:szCs w:val="20"/>
        </w:rPr>
        <w:t xml:space="preserve"> (40 points from Study Question posts)</w:t>
      </w:r>
      <w:r w:rsidRPr="00A17781">
        <w:rPr>
          <w:b/>
          <w:bCs/>
          <w:sz w:val="20"/>
          <w:szCs w:val="20"/>
        </w:rPr>
        <w:br/>
        <w:t xml:space="preserve">Total possible           </w:t>
      </w:r>
      <w:r>
        <w:rPr>
          <w:b/>
          <w:bCs/>
          <w:sz w:val="20"/>
          <w:szCs w:val="20"/>
        </w:rPr>
        <w:t xml:space="preserve">     </w:t>
      </w:r>
      <w:r w:rsidRPr="00A17781">
        <w:rPr>
          <w:b/>
          <w:bCs/>
          <w:sz w:val="20"/>
          <w:szCs w:val="20"/>
        </w:rPr>
        <w:t xml:space="preserve">= </w:t>
      </w:r>
      <w:r w:rsidRPr="00A17781">
        <w:rPr>
          <w:rStyle w:val="Strong"/>
          <w:sz w:val="20"/>
          <w:szCs w:val="20"/>
        </w:rPr>
        <w:t>4</w:t>
      </w:r>
      <w:r w:rsidRPr="00A17781">
        <w:rPr>
          <w:rStyle w:val="style81"/>
          <w:rFonts w:ascii="Times New Roman" w:hAnsi="Times New Roman" w:cs="Times New Roman"/>
          <w:b/>
          <w:bCs/>
          <w:sz w:val="20"/>
          <w:szCs w:val="20"/>
        </w:rPr>
        <w:t>75</w:t>
      </w:r>
    </w:p>
    <w:p w:rsidR="00A17781" w:rsidRPr="00A17781" w:rsidRDefault="00A17781" w:rsidP="00A17781">
      <w:pPr>
        <w:pStyle w:val="NormalWeb"/>
        <w:rPr>
          <w:b/>
          <w:bCs/>
          <w:sz w:val="20"/>
          <w:szCs w:val="20"/>
        </w:rPr>
      </w:pPr>
      <w:r w:rsidRPr="00A17781">
        <w:rPr>
          <w:rFonts w:eastAsia="Calibri"/>
          <w:b/>
          <w:bCs/>
          <w:sz w:val="20"/>
          <w:szCs w:val="20"/>
        </w:rPr>
        <w:t>P</w:t>
      </w:r>
      <w:r w:rsidRPr="00A17781">
        <w:rPr>
          <w:rStyle w:val="style81"/>
          <w:rFonts w:ascii="Times New Roman" w:eastAsia="Calibri" w:hAnsi="Times New Roman" w:cs="Times New Roman"/>
          <w:b/>
          <w:bCs/>
          <w:sz w:val="20"/>
          <w:szCs w:val="20"/>
        </w:rPr>
        <w:t>lus/minus grades:</w:t>
      </w:r>
      <w:r w:rsidRPr="00A17781">
        <w:rPr>
          <w:rStyle w:val="style131"/>
          <w:rFonts w:ascii="Times New Roman" w:eastAsia="Calibri" w:hAnsi="Times New Roman" w:cs="Times New Roman"/>
          <w:b/>
          <w:bCs/>
          <w:sz w:val="20"/>
          <w:szCs w:val="20"/>
        </w:rPr>
        <w:t xml:space="preserve"> In order to give students appropriate credit for their work, grades will be reported with plusses and minuses at the end of the semester. Your overall numerical score in the class will be converted to a letter grade on the basis of the following chart:</w:t>
      </w:r>
      <w:r w:rsidRPr="00A17781">
        <w:rPr>
          <w:rFonts w:eastAsia="Calibri"/>
          <w:b/>
          <w:bCs/>
          <w:sz w:val="20"/>
          <w:szCs w:val="20"/>
        </w:rPr>
        <w:br/>
      </w:r>
      <w:r w:rsidRPr="00A17781">
        <w:rPr>
          <w:rFonts w:eastAsia="Calibri"/>
          <w:b/>
          <w:bCs/>
          <w:sz w:val="20"/>
          <w:szCs w:val="20"/>
        </w:rPr>
        <w:br/>
      </w:r>
      <w:r w:rsidRPr="00A17781">
        <w:rPr>
          <w:rStyle w:val="style131"/>
          <w:rFonts w:ascii="Times New Roman" w:eastAsia="Calibri" w:hAnsi="Times New Roman" w:cs="Times New Roman"/>
          <w:b/>
          <w:bCs/>
          <w:sz w:val="20"/>
          <w:szCs w:val="20"/>
        </w:rPr>
        <w:t>90-92 = A-            93-100 = A</w:t>
      </w:r>
      <w:r w:rsidRPr="00A17781">
        <w:rPr>
          <w:rFonts w:eastAsia="Calibri"/>
          <w:b/>
          <w:bCs/>
          <w:sz w:val="20"/>
          <w:szCs w:val="20"/>
        </w:rPr>
        <w:br/>
      </w:r>
      <w:r w:rsidRPr="00A17781">
        <w:rPr>
          <w:rStyle w:val="style131"/>
          <w:rFonts w:ascii="Times New Roman" w:eastAsia="Calibri" w:hAnsi="Times New Roman" w:cs="Times New Roman"/>
          <w:b/>
          <w:bCs/>
          <w:sz w:val="20"/>
          <w:szCs w:val="20"/>
        </w:rPr>
        <w:t>80-82 = B-            83-86 = B            87-89 = B+</w:t>
      </w:r>
      <w:r w:rsidRPr="00A17781">
        <w:rPr>
          <w:rFonts w:eastAsia="Calibri"/>
          <w:b/>
          <w:bCs/>
          <w:sz w:val="20"/>
          <w:szCs w:val="20"/>
        </w:rPr>
        <w:br/>
      </w:r>
      <w:r w:rsidRPr="00A17781">
        <w:rPr>
          <w:rStyle w:val="style131"/>
          <w:rFonts w:ascii="Times New Roman" w:eastAsia="Calibri" w:hAnsi="Times New Roman" w:cs="Times New Roman"/>
          <w:b/>
          <w:bCs/>
          <w:sz w:val="20"/>
          <w:szCs w:val="20"/>
        </w:rPr>
        <w:t>70-72 = C-            73-76 = C            77-79 = C+</w:t>
      </w:r>
      <w:r w:rsidRPr="00A17781">
        <w:rPr>
          <w:rFonts w:eastAsia="Calibri"/>
          <w:b/>
          <w:bCs/>
          <w:sz w:val="20"/>
          <w:szCs w:val="20"/>
        </w:rPr>
        <w:br/>
      </w:r>
      <w:r w:rsidRPr="00A17781">
        <w:rPr>
          <w:rStyle w:val="style131"/>
          <w:rFonts w:ascii="Times New Roman" w:eastAsia="Calibri" w:hAnsi="Times New Roman" w:cs="Times New Roman"/>
          <w:b/>
          <w:bCs/>
          <w:sz w:val="20"/>
          <w:szCs w:val="20"/>
        </w:rPr>
        <w:t>                              60-66 = D            67-69 = D+</w:t>
      </w:r>
      <w:r w:rsidRPr="00A17781">
        <w:rPr>
          <w:rFonts w:eastAsia="Calibri"/>
          <w:b/>
          <w:bCs/>
          <w:sz w:val="20"/>
          <w:szCs w:val="20"/>
        </w:rPr>
        <w:br/>
      </w:r>
      <w:r w:rsidRPr="00A17781">
        <w:rPr>
          <w:rFonts w:eastAsia="Calibri"/>
          <w:b/>
          <w:bCs/>
          <w:sz w:val="20"/>
          <w:szCs w:val="20"/>
        </w:rPr>
        <w:br/>
      </w:r>
      <w:r w:rsidRPr="00A17781">
        <w:rPr>
          <w:rStyle w:val="style131"/>
          <w:rFonts w:ascii="Times New Roman" w:eastAsia="Calibri" w:hAnsi="Times New Roman" w:cs="Times New Roman"/>
          <w:b/>
          <w:bCs/>
          <w:sz w:val="20"/>
          <w:szCs w:val="20"/>
        </w:rPr>
        <w:t>Note that the university does not allow the reporting of D- or of A+ grades.</w:t>
      </w:r>
    </w:p>
    <w:p w:rsidR="00A17781" w:rsidRPr="00A17781" w:rsidRDefault="00A17781" w:rsidP="00A17781">
      <w:pPr>
        <w:pStyle w:val="NormalWeb"/>
        <w:rPr>
          <w:b/>
          <w:bCs/>
          <w:sz w:val="20"/>
          <w:szCs w:val="20"/>
        </w:rPr>
      </w:pPr>
      <w:r w:rsidRPr="00A17781">
        <w:rPr>
          <w:b/>
          <w:bCs/>
          <w:sz w:val="20"/>
          <w:szCs w:val="20"/>
        </w:rPr>
        <w:t xml:space="preserve">Borderline grades will be determined by such factors as attendance, the final exam, completion of work on time, evidence of hard work and a willingness to seek help, and general contribution to class discussions. </w:t>
      </w:r>
    </w:p>
    <w:p w:rsidR="00A17781" w:rsidRPr="00A17781" w:rsidRDefault="00A17781" w:rsidP="00A17781">
      <w:pPr>
        <w:spacing w:before="100" w:beforeAutospacing="1" w:after="100" w:afterAutospacing="1"/>
        <w:ind w:right="-336"/>
        <w:rPr>
          <w:b/>
          <w:bCs/>
          <w:sz w:val="20"/>
          <w:szCs w:val="20"/>
        </w:rPr>
      </w:pPr>
      <w:r w:rsidRPr="00A17781">
        <w:rPr>
          <w:b/>
          <w:bCs/>
          <w:sz w:val="20"/>
          <w:szCs w:val="20"/>
        </w:rPr>
        <w:t>If you stop attending this class but do not follow proper procedure for dropping the class, you will receive</w:t>
      </w:r>
      <w:r>
        <w:rPr>
          <w:b/>
          <w:bCs/>
          <w:sz w:val="20"/>
          <w:szCs w:val="20"/>
        </w:rPr>
        <w:t xml:space="preserve"> </w:t>
      </w:r>
      <w:r w:rsidRPr="00A17781">
        <w:rPr>
          <w:b/>
          <w:bCs/>
          <w:sz w:val="20"/>
          <w:szCs w:val="20"/>
        </w:rPr>
        <w:t xml:space="preserve">a failing grade and will also be financially obligated.  To drop a class anytime after the first week, see </w:t>
      </w:r>
      <w:hyperlink r:id="rId23" w:history="1">
        <w:r w:rsidRPr="008E4238">
          <w:rPr>
            <w:rStyle w:val="Hyperlink"/>
            <w:b/>
            <w:bCs/>
            <w:color w:val="auto"/>
            <w:sz w:val="20"/>
            <w:szCs w:val="20"/>
          </w:rPr>
          <w:t>http://www.missouristate.edu/registrar/chnsched.html</w:t>
        </w:r>
      </w:hyperlink>
      <w:r w:rsidRPr="008E4238">
        <w:rPr>
          <w:b/>
          <w:bCs/>
          <w:sz w:val="20"/>
          <w:szCs w:val="20"/>
        </w:rPr>
        <w:t>)</w:t>
      </w:r>
      <w:r w:rsidRPr="00A17781">
        <w:rPr>
          <w:b/>
          <w:bCs/>
          <w:sz w:val="20"/>
          <w:szCs w:val="20"/>
        </w:rPr>
        <w:t>. You do not need to obtain a signature on the</w:t>
      </w:r>
      <w:r w:rsidRPr="00A17781">
        <w:rPr>
          <w:b/>
          <w:bCs/>
          <w:sz w:val="20"/>
          <w:szCs w:val="20"/>
        </w:rPr>
        <w:br/>
        <w:t>drop slip.</w:t>
      </w:r>
    </w:p>
    <w:p w:rsidR="00A17781" w:rsidRPr="00A17781" w:rsidRDefault="00A17781" w:rsidP="00A17781">
      <w:pPr>
        <w:pStyle w:val="NormalWeb"/>
        <w:rPr>
          <w:b/>
          <w:bCs/>
          <w:color w:val="auto"/>
          <w:sz w:val="20"/>
          <w:szCs w:val="20"/>
        </w:rPr>
      </w:pPr>
      <w:r w:rsidRPr="00A17781">
        <w:rPr>
          <w:rStyle w:val="Strong"/>
          <w:color w:val="auto"/>
          <w:sz w:val="20"/>
          <w:szCs w:val="20"/>
        </w:rPr>
        <w:t>15. Disability Accommodation</w:t>
      </w:r>
      <w:r w:rsidRPr="00A17781">
        <w:rPr>
          <w:b/>
          <w:bCs/>
          <w:color w:val="auto"/>
          <w:sz w:val="20"/>
          <w:szCs w:val="20"/>
        </w:rPr>
        <w:t xml:space="preserve">: To request accommodations for disability, students must contact </w:t>
      </w:r>
      <w:r w:rsidR="00073A25">
        <w:rPr>
          <w:b/>
          <w:bCs/>
          <w:color w:val="auto"/>
          <w:sz w:val="20"/>
          <w:szCs w:val="20"/>
        </w:rPr>
        <w:t xml:space="preserve">the </w:t>
      </w:r>
      <w:r w:rsidR="00073A25" w:rsidRPr="00073A25">
        <w:rPr>
          <w:b/>
          <w:sz w:val="20"/>
          <w:szCs w:val="20"/>
        </w:rPr>
        <w:t>Disability Resource Center</w:t>
      </w:r>
      <w:r w:rsidR="00073A25" w:rsidRPr="00A17781">
        <w:rPr>
          <w:b/>
          <w:bCs/>
          <w:color w:val="auto"/>
          <w:sz w:val="20"/>
          <w:szCs w:val="20"/>
        </w:rPr>
        <w:t xml:space="preserve"> </w:t>
      </w:r>
      <w:r w:rsidRPr="00A17781">
        <w:rPr>
          <w:b/>
          <w:bCs/>
          <w:color w:val="auto"/>
          <w:sz w:val="20"/>
          <w:szCs w:val="20"/>
        </w:rPr>
        <w:t>(</w:t>
      </w:r>
      <w:hyperlink r:id="rId24" w:history="1">
        <w:r w:rsidRPr="00A17781">
          <w:rPr>
            <w:rStyle w:val="Hyperlink"/>
            <w:b/>
            <w:bCs/>
            <w:color w:val="auto"/>
            <w:sz w:val="20"/>
            <w:szCs w:val="20"/>
          </w:rPr>
          <w:t>http://www.missouristate.edu/disability</w:t>
        </w:r>
      </w:hyperlink>
      <w:r w:rsidRPr="00A17781">
        <w:rPr>
          <w:b/>
          <w:bCs/>
          <w:color w:val="auto"/>
          <w:sz w:val="20"/>
          <w:szCs w:val="20"/>
          <w:u w:val="single"/>
        </w:rPr>
        <w:t>)</w:t>
      </w:r>
      <w:r w:rsidRPr="00A17781">
        <w:rPr>
          <w:b/>
          <w:bCs/>
          <w:color w:val="auto"/>
          <w:sz w:val="20"/>
          <w:szCs w:val="20"/>
        </w:rPr>
        <w:t xml:space="preserve">, Plaster Student Union Suite 405, (417) 836-4192; TTY (417) 836-6792.  Students must provide documentation of disability to Disability Services prior to receiving accommodations.  DS refers some types of accommodation requests to the Learning Diagnostic Clinic (LDC). The LDC also provides diagnostic testing, for which a fee is charged. </w:t>
      </w:r>
    </w:p>
    <w:p w:rsidR="00A17781" w:rsidRPr="00A17781" w:rsidRDefault="00A17781" w:rsidP="00A17781">
      <w:pPr>
        <w:pStyle w:val="NormalWeb"/>
        <w:rPr>
          <w:b/>
          <w:bCs/>
          <w:color w:val="auto"/>
          <w:sz w:val="20"/>
          <w:szCs w:val="20"/>
        </w:rPr>
      </w:pPr>
      <w:r w:rsidRPr="00A17781">
        <w:rPr>
          <w:b/>
          <w:bCs/>
          <w:color w:val="auto"/>
          <w:sz w:val="20"/>
          <w:szCs w:val="20"/>
        </w:rPr>
        <w:t xml:space="preserve">16. Discrimination Policy: Missouri State is an equal opportunity employer/affirmative action institution, and maintains a grievance procedure incorporating due process available to any person who believes he or she has been discriminated against.  At all times, it is your right to address inquiries and concerns about possible discrimination to </w:t>
      </w:r>
      <w:r w:rsidR="00D40D2A">
        <w:rPr>
          <w:b/>
          <w:bCs/>
          <w:color w:val="auto"/>
          <w:sz w:val="20"/>
          <w:szCs w:val="20"/>
        </w:rPr>
        <w:t xml:space="preserve">the Office of Institutional </w:t>
      </w:r>
      <w:r w:rsidRPr="00A17781">
        <w:rPr>
          <w:b/>
          <w:bCs/>
          <w:snapToGrid w:val="0"/>
          <w:color w:val="auto"/>
          <w:sz w:val="20"/>
          <w:szCs w:val="20"/>
        </w:rPr>
        <w:t xml:space="preserve">Equity and </w:t>
      </w:r>
      <w:r w:rsidR="00D40D2A">
        <w:rPr>
          <w:b/>
          <w:bCs/>
          <w:snapToGrid w:val="0"/>
          <w:color w:val="auto"/>
          <w:sz w:val="20"/>
          <w:szCs w:val="20"/>
        </w:rPr>
        <w:t>Compliance</w:t>
      </w:r>
      <w:r w:rsidRPr="00A17781">
        <w:rPr>
          <w:b/>
          <w:bCs/>
          <w:color w:val="auto"/>
          <w:sz w:val="20"/>
          <w:szCs w:val="20"/>
        </w:rPr>
        <w:t xml:space="preserve"> (417-836-4252). Concerns about discrimination can also be brought directly to your instructor's attention, and to the attention of your instructor's department head.  The Missouri State statement of non-discrimination can be found at </w:t>
      </w:r>
      <w:hyperlink r:id="rId25" w:history="1">
        <w:r w:rsidRPr="00A17781">
          <w:rPr>
            <w:rStyle w:val="Hyperlink"/>
            <w:b/>
            <w:bCs/>
            <w:color w:val="auto"/>
            <w:sz w:val="20"/>
            <w:szCs w:val="20"/>
          </w:rPr>
          <w:t>http://www.missouristate.edu/eoaa.htm</w:t>
        </w:r>
      </w:hyperlink>
      <w:r w:rsidRPr="00A17781">
        <w:rPr>
          <w:b/>
          <w:bCs/>
          <w:color w:val="auto"/>
          <w:sz w:val="20"/>
          <w:szCs w:val="20"/>
        </w:rPr>
        <w:t>.</w:t>
      </w:r>
    </w:p>
    <w:p w:rsidR="00A17781" w:rsidRPr="00A17781" w:rsidRDefault="00A17781" w:rsidP="00A17781">
      <w:pPr>
        <w:pStyle w:val="NormalWeb"/>
        <w:rPr>
          <w:b/>
          <w:bCs/>
          <w:color w:val="auto"/>
          <w:sz w:val="20"/>
          <w:szCs w:val="20"/>
        </w:rPr>
      </w:pPr>
      <w:r w:rsidRPr="00A17781">
        <w:rPr>
          <w:rStyle w:val="Strong"/>
          <w:color w:val="auto"/>
          <w:sz w:val="20"/>
          <w:szCs w:val="20"/>
        </w:rPr>
        <w:t>17. Office Hours</w:t>
      </w:r>
      <w:r w:rsidRPr="00A17781">
        <w:rPr>
          <w:b/>
          <w:bCs/>
          <w:color w:val="auto"/>
          <w:sz w:val="20"/>
          <w:szCs w:val="20"/>
        </w:rPr>
        <w:t xml:space="preserve">: Students should feel free to consult with me about the course and their work. My office is STRO 215 (inside the Dean's Suite in STRO 207) and I will be there </w:t>
      </w:r>
      <w:r w:rsidR="00D40D2A">
        <w:rPr>
          <w:b/>
          <w:bCs/>
          <w:color w:val="auto"/>
          <w:sz w:val="20"/>
          <w:szCs w:val="20"/>
        </w:rPr>
        <w:t>Monday through Friday</w:t>
      </w:r>
      <w:r w:rsidRPr="00A17781">
        <w:rPr>
          <w:b/>
          <w:bCs/>
          <w:color w:val="auto"/>
          <w:sz w:val="20"/>
          <w:szCs w:val="20"/>
        </w:rPr>
        <w:t xml:space="preserve"> 9:00-9:50. If you cannot meet with me during these times, see me after class and I will arrange a mutually convenient time for us to get together. The Dean's office phone is 836-5529 and the secretary can make an appointment for me. I can also be contacted by e-mail at: </w:t>
      </w:r>
      <w:hyperlink r:id="rId26" w:history="1">
        <w:r w:rsidRPr="00A17781">
          <w:rPr>
            <w:rStyle w:val="Hyperlink"/>
            <w:b/>
            <w:bCs/>
            <w:color w:val="auto"/>
            <w:sz w:val="20"/>
            <w:szCs w:val="20"/>
          </w:rPr>
          <w:t xml:space="preserve">VictorMatthews@missouristate.edu </w:t>
        </w:r>
      </w:hyperlink>
    </w:p>
    <w:p w:rsidR="00A17781" w:rsidRPr="00A17781" w:rsidRDefault="00A17781" w:rsidP="00A17781">
      <w:pPr>
        <w:pStyle w:val="NormalWeb"/>
        <w:rPr>
          <w:b/>
          <w:bCs/>
          <w:color w:val="auto"/>
          <w:sz w:val="20"/>
          <w:szCs w:val="20"/>
        </w:rPr>
      </w:pPr>
      <w:r w:rsidRPr="00A17781">
        <w:rPr>
          <w:b/>
          <w:bCs/>
          <w:sz w:val="20"/>
          <w:szCs w:val="20"/>
        </w:rPr>
        <w:t xml:space="preserve">18. Cell Phone Use: </w:t>
      </w:r>
      <w:r>
        <w:rPr>
          <w:b/>
          <w:bCs/>
          <w:sz w:val="20"/>
          <w:szCs w:val="20"/>
        </w:rPr>
        <w:t>T</w:t>
      </w:r>
      <w:r w:rsidRPr="00A17781">
        <w:rPr>
          <w:b/>
          <w:bCs/>
          <w:sz w:val="20"/>
          <w:szCs w:val="20"/>
        </w:rPr>
        <w:t>he Provost</w:t>
      </w:r>
      <w:r w:rsidR="002B3D68">
        <w:rPr>
          <w:b/>
          <w:bCs/>
          <w:sz w:val="20"/>
          <w:szCs w:val="20"/>
        </w:rPr>
        <w:t>’s</w:t>
      </w:r>
      <w:r w:rsidRPr="00A17781">
        <w:rPr>
          <w:b/>
          <w:bCs/>
          <w:sz w:val="20"/>
          <w:szCs w:val="20"/>
        </w:rPr>
        <w:t xml:space="preserve"> </w:t>
      </w:r>
      <w:r w:rsidR="002B3D68">
        <w:rPr>
          <w:b/>
          <w:bCs/>
          <w:sz w:val="20"/>
          <w:szCs w:val="20"/>
        </w:rPr>
        <w:t xml:space="preserve">Office </w:t>
      </w:r>
      <w:r w:rsidRPr="00A17781">
        <w:rPr>
          <w:b/>
          <w:bCs/>
          <w:sz w:val="20"/>
          <w:szCs w:val="20"/>
        </w:rPr>
        <w:t>prohibits the use by students of cell phones, pagers, or similar communication devices during scheduled classes. All such devices must be turned off or put in a silent mode and cannot be taken out during class. At the discretion of the instructor, exception to this policy is possible in special circumstances </w:t>
      </w:r>
      <w:r w:rsidR="008E4238">
        <w:rPr>
          <w:b/>
          <w:bCs/>
          <w:sz w:val="20"/>
          <w:szCs w:val="20"/>
        </w:rPr>
        <w:t>(</w:t>
      </w:r>
      <w:hyperlink r:id="rId27" w:history="1">
        <w:r w:rsidR="008E4238" w:rsidRPr="00074D55">
          <w:rPr>
            <w:rStyle w:val="Hyperlink"/>
            <w:b/>
            <w:bCs/>
            <w:sz w:val="20"/>
            <w:szCs w:val="20"/>
          </w:rPr>
          <w:t>http://www.missouristate.edu/recreg/classdis.html</w:t>
        </w:r>
      </w:hyperlink>
      <w:r w:rsidRPr="00A17781">
        <w:rPr>
          <w:b/>
          <w:bCs/>
          <w:color w:val="auto"/>
          <w:sz w:val="20"/>
          <w:szCs w:val="20"/>
        </w:rPr>
        <w:t xml:space="preserve">). In testing situations, use of cell phones or similar communication devices may lead to a charge of academic dishonesty and additional sanctions under the </w:t>
      </w:r>
      <w:r w:rsidRPr="00A17781">
        <w:rPr>
          <w:b/>
          <w:bCs/>
          <w:i/>
          <w:iCs/>
          <w:color w:val="auto"/>
          <w:sz w:val="20"/>
          <w:szCs w:val="20"/>
        </w:rPr>
        <w:t xml:space="preserve">Student Academic Integrity Policies and Procedures </w:t>
      </w:r>
      <w:r w:rsidRPr="00A17781">
        <w:rPr>
          <w:b/>
          <w:bCs/>
          <w:color w:val="auto"/>
          <w:sz w:val="20"/>
          <w:szCs w:val="20"/>
        </w:rPr>
        <w:t>(</w:t>
      </w:r>
      <w:hyperlink r:id="rId28" w:history="1">
        <w:r w:rsidRPr="00A17781">
          <w:rPr>
            <w:rStyle w:val="Hyperlink"/>
            <w:b/>
            <w:bCs/>
            <w:color w:val="auto"/>
            <w:sz w:val="20"/>
            <w:szCs w:val="20"/>
          </w:rPr>
          <w:t>http://www.missouristate.edu/registrar/acintegrity.html</w:t>
        </w:r>
      </w:hyperlink>
      <w:r w:rsidRPr="00A17781">
        <w:rPr>
          <w:b/>
          <w:bCs/>
          <w:color w:val="auto"/>
          <w:sz w:val="20"/>
          <w:szCs w:val="20"/>
        </w:rPr>
        <w:t>).</w:t>
      </w:r>
      <w:r w:rsidRPr="00A17781">
        <w:rPr>
          <w:b/>
          <w:bCs/>
          <w:i/>
          <w:iCs/>
          <w:color w:val="auto"/>
          <w:sz w:val="20"/>
          <w:szCs w:val="20"/>
        </w:rPr>
        <w:t> </w:t>
      </w:r>
      <w:r w:rsidRPr="00A17781">
        <w:rPr>
          <w:b/>
          <w:bCs/>
          <w:color w:val="auto"/>
          <w:sz w:val="20"/>
          <w:szCs w:val="20"/>
        </w:rPr>
        <w:t xml:space="preserve">There are two appeal processes available to students. A sanction for class disruption may be appealed using the appeal process stated in the Class Disruption policy; however, a violation that involves a charge of academic dishonesty must be appealed using the process described in the </w:t>
      </w:r>
      <w:r w:rsidRPr="00A17781">
        <w:rPr>
          <w:b/>
          <w:bCs/>
          <w:i/>
          <w:iCs/>
          <w:color w:val="auto"/>
          <w:sz w:val="20"/>
          <w:szCs w:val="20"/>
        </w:rPr>
        <w:t>Student Academic Integrity Policies and Procedures</w:t>
      </w:r>
      <w:r w:rsidRPr="00A17781">
        <w:rPr>
          <w:b/>
          <w:bCs/>
          <w:color w:val="auto"/>
          <w:sz w:val="20"/>
          <w:szCs w:val="20"/>
        </w:rPr>
        <w:t xml:space="preserve">. Students have the right to continue attending class while an appeal is in progress. </w:t>
      </w:r>
    </w:p>
    <w:p w:rsidR="00A17781" w:rsidRPr="00A17781" w:rsidRDefault="00A17781" w:rsidP="00A17781">
      <w:pPr>
        <w:pStyle w:val="NormalWeb"/>
        <w:jc w:val="center"/>
        <w:rPr>
          <w:b/>
          <w:bCs/>
          <w:color w:val="auto"/>
          <w:sz w:val="20"/>
          <w:szCs w:val="20"/>
        </w:rPr>
      </w:pPr>
      <w:r w:rsidRPr="00A17781">
        <w:rPr>
          <w:b/>
          <w:bCs/>
          <w:color w:val="auto"/>
          <w:sz w:val="20"/>
          <w:szCs w:val="20"/>
        </w:rPr>
        <w:t>TENTATIVE SCHEDULE -- RELIGION 101</w:t>
      </w:r>
    </w:p>
    <w:p w:rsidR="00A17781" w:rsidRDefault="00A17781" w:rsidP="00A17781">
      <w:pPr>
        <w:pStyle w:val="NormalWeb"/>
        <w:rPr>
          <w:b/>
          <w:bCs/>
          <w:color w:val="auto"/>
          <w:sz w:val="20"/>
          <w:szCs w:val="20"/>
        </w:rPr>
      </w:pPr>
      <w:r w:rsidRPr="00A17781">
        <w:rPr>
          <w:b/>
          <w:bCs/>
          <w:color w:val="auto"/>
          <w:sz w:val="20"/>
          <w:szCs w:val="20"/>
        </w:rPr>
        <w:t>Textbooks will be referred to below in abbreviated form (</w:t>
      </w:r>
      <w:r w:rsidRPr="00A17781">
        <w:rPr>
          <w:rStyle w:val="Strong"/>
          <w:color w:val="auto"/>
          <w:sz w:val="20"/>
          <w:szCs w:val="20"/>
        </w:rPr>
        <w:t>OTC</w:t>
      </w:r>
      <w:r w:rsidRPr="00A17781">
        <w:rPr>
          <w:b/>
          <w:bCs/>
          <w:color w:val="auto"/>
          <w:sz w:val="20"/>
          <w:szCs w:val="20"/>
        </w:rPr>
        <w:t xml:space="preserve"> and </w:t>
      </w:r>
      <w:r w:rsidRPr="00A17781">
        <w:rPr>
          <w:rStyle w:val="Strong"/>
          <w:color w:val="auto"/>
          <w:sz w:val="20"/>
          <w:szCs w:val="20"/>
        </w:rPr>
        <w:t>OTP</w:t>
      </w:r>
      <w:r w:rsidRPr="00A17781">
        <w:rPr>
          <w:b/>
          <w:bCs/>
          <w:color w:val="auto"/>
          <w:sz w:val="20"/>
          <w:szCs w:val="20"/>
        </w:rPr>
        <w:t xml:space="preserve">). Reading should be completed as assigned before class. You are responsible for all reading assignments and you will be questioned about the material they contain in class discussion or asked to do free writing assignments about them. I will provide you with study questions after each class period that will form part of our discussion during the next class. Plan to </w:t>
      </w:r>
      <w:r w:rsidRPr="00A17781">
        <w:rPr>
          <w:rStyle w:val="Strong"/>
          <w:color w:val="auto"/>
          <w:sz w:val="20"/>
          <w:szCs w:val="20"/>
        </w:rPr>
        <w:t>spend at least four to six hours per week</w:t>
      </w:r>
      <w:r w:rsidRPr="00A17781">
        <w:rPr>
          <w:b/>
          <w:bCs/>
          <w:color w:val="auto"/>
          <w:sz w:val="20"/>
          <w:szCs w:val="20"/>
        </w:rPr>
        <w:t xml:space="preserve"> in preparation for this class.  </w:t>
      </w:r>
    </w:p>
    <w:p w:rsidR="00CC35E8" w:rsidRPr="00CC35E8" w:rsidRDefault="00CC35E8" w:rsidP="00A17781">
      <w:pPr>
        <w:pStyle w:val="NormalWeb"/>
        <w:rPr>
          <w:color w:val="FF0000"/>
          <w:sz w:val="20"/>
          <w:szCs w:val="20"/>
        </w:rPr>
      </w:pPr>
      <w:r w:rsidRPr="00CC35E8">
        <w:rPr>
          <w:b/>
          <w:bCs/>
          <w:color w:val="FF0000"/>
          <w:sz w:val="20"/>
          <w:szCs w:val="20"/>
        </w:rPr>
        <w:t>All reading assignments, Power Point presentations, and Study Questions will be posted for each segment of the course on the Blackboard site.  You click on CONTENT for the assignments and other study aids.  You click on FORUM to post your responses to Study Questions</w:t>
      </w:r>
      <w:r>
        <w:rPr>
          <w:b/>
          <w:bCs/>
          <w:color w:val="FF0000"/>
          <w:sz w:val="20"/>
          <w:szCs w:val="20"/>
        </w:rPr>
        <w:t>.</w:t>
      </w:r>
    </w:p>
    <w:p w:rsidR="00A17781" w:rsidRPr="00A17781" w:rsidRDefault="00A17781" w:rsidP="00A17781">
      <w:pPr>
        <w:spacing w:before="100" w:beforeAutospacing="1" w:after="100" w:afterAutospacing="1"/>
        <w:ind w:right="-360"/>
        <w:rPr>
          <w:sz w:val="20"/>
          <w:szCs w:val="20"/>
        </w:rPr>
      </w:pPr>
      <w:r w:rsidRPr="00A17781">
        <w:rPr>
          <w:rStyle w:val="Strong"/>
          <w:bCs w:val="0"/>
          <w:sz w:val="20"/>
          <w:szCs w:val="20"/>
        </w:rPr>
        <w:t>Section One</w:t>
      </w:r>
      <w:r w:rsidRPr="00A17781">
        <w:rPr>
          <w:rStyle w:val="Strong"/>
          <w:b w:val="0"/>
          <w:bCs w:val="0"/>
          <w:sz w:val="20"/>
          <w:szCs w:val="20"/>
        </w:rPr>
        <w:t>:</w:t>
      </w:r>
    </w:p>
    <w:p w:rsidR="00A17781" w:rsidRPr="00A17781" w:rsidRDefault="00A17781" w:rsidP="00A17781">
      <w:pPr>
        <w:spacing w:before="100" w:beforeAutospacing="1" w:after="100" w:afterAutospacing="1"/>
        <w:ind w:right="-360"/>
        <w:rPr>
          <w:sz w:val="20"/>
          <w:szCs w:val="20"/>
        </w:rPr>
      </w:pPr>
      <w:r w:rsidRPr="00A17781">
        <w:rPr>
          <w:b/>
          <w:bCs/>
          <w:sz w:val="20"/>
          <w:szCs w:val="20"/>
        </w:rPr>
        <w:t>Introduction to the class</w:t>
      </w:r>
      <w:r w:rsidRPr="00A17781">
        <w:rPr>
          <w:sz w:val="20"/>
          <w:szCs w:val="20"/>
        </w:rPr>
        <w:t xml:space="preserve">. Syllabus, assignments, </w:t>
      </w:r>
      <w:r>
        <w:rPr>
          <w:sz w:val="20"/>
          <w:szCs w:val="20"/>
        </w:rPr>
        <w:t>&amp;</w:t>
      </w:r>
      <w:r w:rsidRPr="00A17781">
        <w:rPr>
          <w:sz w:val="20"/>
          <w:szCs w:val="20"/>
        </w:rPr>
        <w:t xml:space="preserve"> grading. Discussion of tools for biblical study.</w:t>
      </w:r>
      <w:r w:rsidRPr="00A17781">
        <w:rPr>
          <w:rStyle w:val="Strong"/>
          <w:sz w:val="20"/>
          <w:szCs w:val="20"/>
        </w:rPr>
        <w:t xml:space="preserve"> OTC</w:t>
      </w:r>
      <w:r w:rsidRPr="00A17781">
        <w:rPr>
          <w:sz w:val="20"/>
          <w:szCs w:val="20"/>
        </w:rPr>
        <w:t>, 1-10.</w:t>
      </w:r>
    </w:p>
    <w:p w:rsidR="00A17781" w:rsidRPr="00A17781" w:rsidRDefault="009F0630" w:rsidP="00A17781">
      <w:pPr>
        <w:spacing w:before="100" w:beforeAutospacing="1" w:after="100" w:afterAutospacing="1"/>
        <w:ind w:right="-360"/>
        <w:rPr>
          <w:sz w:val="20"/>
          <w:szCs w:val="20"/>
        </w:rPr>
      </w:pPr>
      <w:hyperlink r:id="rId29" w:history="1">
        <w:r w:rsidR="00A17781" w:rsidRPr="00A17781">
          <w:rPr>
            <w:rStyle w:val="Hyperlink"/>
            <w:b/>
            <w:bCs/>
            <w:color w:val="auto"/>
            <w:sz w:val="20"/>
            <w:szCs w:val="20"/>
          </w:rPr>
          <w:t>Physical Environment of the Ancient Near East</w:t>
        </w:r>
      </w:hyperlink>
      <w:r w:rsidR="00A17781" w:rsidRPr="00A17781">
        <w:rPr>
          <w:sz w:val="20"/>
          <w:szCs w:val="20"/>
        </w:rPr>
        <w:t>. Discussion of the</w:t>
      </w:r>
      <w:r w:rsidR="00A17781" w:rsidRPr="00A17781">
        <w:rPr>
          <w:b/>
          <w:bCs/>
          <w:sz w:val="20"/>
          <w:szCs w:val="20"/>
        </w:rPr>
        <w:t xml:space="preserve"> </w:t>
      </w:r>
      <w:hyperlink r:id="rId30" w:history="1">
        <w:r w:rsidR="00A17781" w:rsidRPr="00A17781">
          <w:rPr>
            <w:rStyle w:val="Hyperlink"/>
            <w:b/>
            <w:bCs/>
            <w:color w:val="auto"/>
            <w:sz w:val="20"/>
            <w:szCs w:val="20"/>
          </w:rPr>
          <w:t>major geographical features</w:t>
        </w:r>
      </w:hyperlink>
      <w:r w:rsidR="00A17781" w:rsidRPr="00A17781">
        <w:rPr>
          <w:b/>
          <w:bCs/>
          <w:sz w:val="20"/>
          <w:szCs w:val="20"/>
        </w:rPr>
        <w:t xml:space="preserve"> </w:t>
      </w:r>
      <w:r w:rsidR="00A17781" w:rsidRPr="00A17781">
        <w:rPr>
          <w:sz w:val="20"/>
          <w:szCs w:val="20"/>
        </w:rPr>
        <w:t xml:space="preserve">of the ancient Near East &amp; their influence on cultural development. Read </w:t>
      </w:r>
      <w:r w:rsidR="00A17781" w:rsidRPr="00A17781">
        <w:rPr>
          <w:rStyle w:val="Strong"/>
          <w:sz w:val="20"/>
          <w:szCs w:val="20"/>
        </w:rPr>
        <w:t>OTC</w:t>
      </w:r>
      <w:r w:rsidR="00A17781" w:rsidRPr="00A17781">
        <w:rPr>
          <w:sz w:val="20"/>
          <w:szCs w:val="20"/>
        </w:rPr>
        <w:t xml:space="preserve">, </w:t>
      </w:r>
      <w:r w:rsidR="00B34BB5">
        <w:rPr>
          <w:sz w:val="20"/>
          <w:szCs w:val="20"/>
        </w:rPr>
        <w:t>5</w:t>
      </w:r>
      <w:r w:rsidR="00A17781" w:rsidRPr="00A17781">
        <w:rPr>
          <w:sz w:val="20"/>
          <w:szCs w:val="20"/>
        </w:rPr>
        <w:t>-</w:t>
      </w:r>
      <w:r w:rsidR="00B34BB5">
        <w:rPr>
          <w:sz w:val="20"/>
          <w:szCs w:val="20"/>
        </w:rPr>
        <w:t>15</w:t>
      </w:r>
      <w:r w:rsidR="00A17781" w:rsidRPr="00A17781">
        <w:rPr>
          <w:sz w:val="20"/>
          <w:szCs w:val="20"/>
        </w:rPr>
        <w:t xml:space="preserve">. </w:t>
      </w:r>
      <w:r w:rsidR="00A17781" w:rsidRPr="00A17781">
        <w:rPr>
          <w:b/>
          <w:bCs/>
          <w:sz w:val="20"/>
          <w:szCs w:val="20"/>
        </w:rPr>
        <w:t xml:space="preserve">Bible Maps can be found at: </w:t>
      </w:r>
      <w:hyperlink r:id="rId31" w:history="1">
        <w:r w:rsidR="00E53696" w:rsidRPr="00A17781">
          <w:rPr>
            <w:rStyle w:val="Hyperlink"/>
            <w:b/>
            <w:bCs/>
            <w:color w:val="auto"/>
            <w:sz w:val="20"/>
            <w:szCs w:val="20"/>
          </w:rPr>
          <w:t>http://www.keyway.ca/htm2002/keyway07.htm</w:t>
        </w:r>
      </w:hyperlink>
      <w:r w:rsidR="00E53696">
        <w:rPr>
          <w:b/>
          <w:bCs/>
          <w:sz w:val="20"/>
          <w:szCs w:val="20"/>
        </w:rPr>
        <w:t xml:space="preserve">; </w:t>
      </w:r>
      <w:hyperlink r:id="rId32" w:history="1">
        <w:r w:rsidR="00E53696" w:rsidRPr="005535F9">
          <w:rPr>
            <w:rStyle w:val="Hyperlink"/>
            <w:b/>
            <w:bCs/>
            <w:sz w:val="20"/>
            <w:szCs w:val="20"/>
          </w:rPr>
          <w:t>http://www.</w:t>
        </w:r>
        <w:r w:rsidR="00E53696" w:rsidRPr="005535F9">
          <w:rPr>
            <w:rStyle w:val="Hyperlink"/>
          </w:rPr>
          <w:t>bibleatlas.org</w:t>
        </w:r>
      </w:hyperlink>
      <w:r w:rsidR="00E53696">
        <w:rPr>
          <w:b/>
          <w:bCs/>
          <w:sz w:val="20"/>
          <w:szCs w:val="20"/>
        </w:rPr>
        <w:t xml:space="preserve"> </w:t>
      </w:r>
      <w:r w:rsidR="00E53696" w:rsidRPr="00A17781">
        <w:rPr>
          <w:sz w:val="20"/>
          <w:szCs w:val="20"/>
        </w:rPr>
        <w:t xml:space="preserve">and </w:t>
      </w:r>
      <w:r w:rsidR="00E53696">
        <w:rPr>
          <w:sz w:val="20"/>
          <w:szCs w:val="20"/>
        </w:rPr>
        <w:t xml:space="preserve">also </w:t>
      </w:r>
      <w:r w:rsidR="00E53696" w:rsidRPr="00A17781">
        <w:rPr>
          <w:sz w:val="20"/>
          <w:szCs w:val="20"/>
        </w:rPr>
        <w:t>at</w:t>
      </w:r>
      <w:r w:rsidR="00E53696" w:rsidRPr="00A17781">
        <w:rPr>
          <w:sz w:val="20"/>
          <w:szCs w:val="20"/>
        </w:rPr>
        <w:br/>
      </w:r>
      <w:hyperlink r:id="rId33" w:history="1">
        <w:r w:rsidR="00E53696" w:rsidRPr="00A17781">
          <w:rPr>
            <w:rStyle w:val="Strong"/>
            <w:sz w:val="20"/>
            <w:szCs w:val="20"/>
            <w:u w:val="single"/>
          </w:rPr>
          <w:t>http://www.bible-history.com/geography/ancient-israel/israel-old-testament.html</w:t>
        </w:r>
      </w:hyperlink>
      <w:r w:rsidR="00A17781" w:rsidRPr="00A17781">
        <w:rPr>
          <w:rStyle w:val="Strong"/>
          <w:sz w:val="20"/>
          <w:szCs w:val="20"/>
        </w:rPr>
        <w:t xml:space="preserve"> </w:t>
      </w:r>
    </w:p>
    <w:p w:rsidR="005324E9" w:rsidRDefault="009F0630" w:rsidP="005324E9">
      <w:hyperlink r:id="rId34" w:history="1">
        <w:r w:rsidR="00A17781" w:rsidRPr="00A17781">
          <w:rPr>
            <w:rStyle w:val="Hyperlink"/>
            <w:b/>
            <w:bCs/>
            <w:color w:val="auto"/>
            <w:sz w:val="20"/>
            <w:szCs w:val="20"/>
          </w:rPr>
          <w:t>Archaeology</w:t>
        </w:r>
      </w:hyperlink>
      <w:r w:rsidR="00A17781" w:rsidRPr="00A17781">
        <w:rPr>
          <w:sz w:val="20"/>
          <w:szCs w:val="20"/>
        </w:rPr>
        <w:t xml:space="preserve">.  Discussion of the </w:t>
      </w:r>
      <w:hyperlink r:id="rId35" w:history="1">
        <w:r w:rsidR="00A17781" w:rsidRPr="00A17781">
          <w:rPr>
            <w:rStyle w:val="Hyperlink"/>
            <w:b/>
            <w:bCs/>
            <w:color w:val="auto"/>
            <w:sz w:val="20"/>
            <w:szCs w:val="20"/>
          </w:rPr>
          <w:t>methods</w:t>
        </w:r>
      </w:hyperlink>
      <w:r w:rsidR="00A17781" w:rsidRPr="00A17781">
        <w:rPr>
          <w:b/>
          <w:bCs/>
          <w:sz w:val="20"/>
          <w:szCs w:val="20"/>
        </w:rPr>
        <w:t>,</w:t>
      </w:r>
      <w:r w:rsidR="00A17781" w:rsidRPr="00A17781">
        <w:rPr>
          <w:sz w:val="20"/>
          <w:szCs w:val="20"/>
        </w:rPr>
        <w:t xml:space="preserve"> values and limitations of archaeology for biblical research and field school opportunities.  Read </w:t>
      </w:r>
      <w:r w:rsidR="00A17781" w:rsidRPr="00A17781">
        <w:rPr>
          <w:rStyle w:val="Strong"/>
          <w:sz w:val="20"/>
          <w:szCs w:val="20"/>
        </w:rPr>
        <w:t>OTC</w:t>
      </w:r>
      <w:r w:rsidR="00A17781" w:rsidRPr="00A17781">
        <w:rPr>
          <w:sz w:val="20"/>
          <w:szCs w:val="20"/>
        </w:rPr>
        <w:t>, 1</w:t>
      </w:r>
      <w:r w:rsidR="00AB0151">
        <w:rPr>
          <w:sz w:val="20"/>
          <w:szCs w:val="20"/>
        </w:rPr>
        <w:t>5</w:t>
      </w:r>
      <w:r w:rsidR="00A17781" w:rsidRPr="00A17781">
        <w:rPr>
          <w:sz w:val="20"/>
          <w:szCs w:val="20"/>
        </w:rPr>
        <w:t>-</w:t>
      </w:r>
      <w:r w:rsidR="00AB0151">
        <w:rPr>
          <w:sz w:val="20"/>
          <w:szCs w:val="20"/>
        </w:rPr>
        <w:t>22</w:t>
      </w:r>
      <w:r w:rsidR="00A17781" w:rsidRPr="00A17781">
        <w:rPr>
          <w:sz w:val="20"/>
          <w:szCs w:val="20"/>
        </w:rPr>
        <w:t xml:space="preserve">. For a </w:t>
      </w:r>
      <w:r w:rsidR="005324E9">
        <w:rPr>
          <w:sz w:val="20"/>
          <w:szCs w:val="20"/>
        </w:rPr>
        <w:t>discussion of</w:t>
      </w:r>
      <w:r w:rsidR="00A17781" w:rsidRPr="00A17781">
        <w:rPr>
          <w:sz w:val="20"/>
          <w:szCs w:val="20"/>
        </w:rPr>
        <w:t xml:space="preserve"> </w:t>
      </w:r>
      <w:r w:rsidR="005324E9">
        <w:rPr>
          <w:sz w:val="20"/>
          <w:szCs w:val="20"/>
        </w:rPr>
        <w:t>a</w:t>
      </w:r>
      <w:r w:rsidR="00A17781" w:rsidRPr="00A17781">
        <w:rPr>
          <w:sz w:val="20"/>
          <w:szCs w:val="20"/>
        </w:rPr>
        <w:t>rchaeolog</w:t>
      </w:r>
      <w:r w:rsidR="005324E9">
        <w:rPr>
          <w:sz w:val="20"/>
          <w:szCs w:val="20"/>
        </w:rPr>
        <w:t>ical</w:t>
      </w:r>
      <w:r w:rsidR="00A17781" w:rsidRPr="00A17781">
        <w:rPr>
          <w:sz w:val="20"/>
          <w:szCs w:val="20"/>
        </w:rPr>
        <w:t xml:space="preserve"> methods</w:t>
      </w:r>
      <w:r w:rsidR="005324E9">
        <w:rPr>
          <w:sz w:val="20"/>
          <w:szCs w:val="20"/>
        </w:rPr>
        <w:t>,</w:t>
      </w:r>
      <w:r w:rsidR="00A17781" w:rsidRPr="00A17781">
        <w:rPr>
          <w:sz w:val="20"/>
          <w:szCs w:val="20"/>
        </w:rPr>
        <w:t xml:space="preserve"> see</w:t>
      </w:r>
      <w:r w:rsidR="005324E9">
        <w:rPr>
          <w:sz w:val="20"/>
          <w:szCs w:val="20"/>
        </w:rPr>
        <w:t xml:space="preserve"> </w:t>
      </w:r>
      <w:hyperlink r:id="rId36" w:history="1">
        <w:r w:rsidR="005324E9" w:rsidRPr="005324E9">
          <w:rPr>
            <w:rStyle w:val="Hyperlink"/>
            <w:color w:val="000000"/>
            <w:sz w:val="20"/>
            <w:szCs w:val="20"/>
          </w:rPr>
          <w:t>http://www.archaeological.org/pdfs/education/Arch101.2.pdf</w:t>
        </w:r>
      </w:hyperlink>
      <w:r w:rsidR="005324E9" w:rsidRPr="005324E9">
        <w:rPr>
          <w:color w:val="000000"/>
          <w:sz w:val="20"/>
          <w:szCs w:val="20"/>
        </w:rPr>
        <w:t xml:space="preserve"> and view the video at: </w:t>
      </w:r>
      <w:hyperlink r:id="rId37" w:history="1">
        <w:r w:rsidR="005324E9" w:rsidRPr="005324E9">
          <w:rPr>
            <w:rStyle w:val="Hyperlink"/>
            <w:color w:val="000000"/>
            <w:sz w:val="20"/>
            <w:szCs w:val="20"/>
          </w:rPr>
          <w:t>http://www.pbs.org/wgbh/nova/bible/program.html</w:t>
        </w:r>
      </w:hyperlink>
      <w:r w:rsidR="005324E9">
        <w:t xml:space="preserve"> </w:t>
      </w:r>
    </w:p>
    <w:p w:rsidR="00A17781" w:rsidRPr="00A17781" w:rsidRDefault="00A17781" w:rsidP="00A17781">
      <w:pPr>
        <w:spacing w:before="100" w:beforeAutospacing="1" w:after="100" w:afterAutospacing="1"/>
        <w:ind w:right="-360"/>
        <w:rPr>
          <w:sz w:val="20"/>
          <w:szCs w:val="20"/>
        </w:rPr>
      </w:pPr>
    </w:p>
    <w:p w:rsidR="00A17781" w:rsidRPr="00A17781" w:rsidRDefault="00A17781" w:rsidP="00A17781">
      <w:pPr>
        <w:pStyle w:val="style14"/>
        <w:ind w:right="-360"/>
        <w:rPr>
          <w:color w:val="auto"/>
          <w:sz w:val="20"/>
          <w:szCs w:val="20"/>
        </w:rPr>
      </w:pPr>
      <w:r w:rsidRPr="00A17781">
        <w:rPr>
          <w:b/>
          <w:bCs/>
          <w:sz w:val="20"/>
          <w:szCs w:val="20"/>
        </w:rPr>
        <w:t>Oral Tradition and Canon</w:t>
      </w:r>
      <w:r w:rsidRPr="00A17781">
        <w:rPr>
          <w:sz w:val="20"/>
          <w:szCs w:val="20"/>
        </w:rPr>
        <w:t xml:space="preserve">. </w:t>
      </w:r>
      <w:hyperlink r:id="rId38" w:history="1">
        <w:r w:rsidRPr="00A17781">
          <w:rPr>
            <w:rStyle w:val="Hyperlink"/>
            <w:b/>
            <w:bCs/>
            <w:color w:val="auto"/>
            <w:sz w:val="20"/>
            <w:szCs w:val="20"/>
          </w:rPr>
          <w:t>Writing Systems</w:t>
        </w:r>
      </w:hyperlink>
      <w:r w:rsidRPr="00A17781">
        <w:rPr>
          <w:b/>
          <w:bCs/>
          <w:color w:val="auto"/>
          <w:sz w:val="20"/>
          <w:szCs w:val="20"/>
        </w:rPr>
        <w:t xml:space="preserve">, </w:t>
      </w:r>
      <w:hyperlink r:id="rId39" w:history="1">
        <w:r w:rsidRPr="00A17781">
          <w:rPr>
            <w:rStyle w:val="Hyperlink"/>
            <w:b/>
            <w:bCs/>
            <w:color w:val="auto"/>
            <w:sz w:val="20"/>
            <w:szCs w:val="20"/>
          </w:rPr>
          <w:t>textual</w:t>
        </w:r>
      </w:hyperlink>
      <w:r w:rsidRPr="00A17781">
        <w:rPr>
          <w:b/>
          <w:bCs/>
          <w:color w:val="auto"/>
          <w:sz w:val="20"/>
          <w:szCs w:val="20"/>
        </w:rPr>
        <w:t xml:space="preserve"> </w:t>
      </w:r>
      <w:r w:rsidRPr="00A17781">
        <w:rPr>
          <w:color w:val="auto"/>
          <w:sz w:val="20"/>
          <w:szCs w:val="20"/>
        </w:rPr>
        <w:t xml:space="preserve">analysis, </w:t>
      </w:r>
      <w:hyperlink r:id="rId40" w:history="1">
        <w:r w:rsidRPr="00A17781">
          <w:rPr>
            <w:rStyle w:val="Hyperlink"/>
            <w:b/>
            <w:bCs/>
            <w:color w:val="auto"/>
            <w:sz w:val="20"/>
            <w:szCs w:val="20"/>
          </w:rPr>
          <w:t>Dead Sea Scrolls</w:t>
        </w:r>
      </w:hyperlink>
      <w:r w:rsidRPr="00A17781">
        <w:rPr>
          <w:color w:val="auto"/>
          <w:sz w:val="20"/>
          <w:szCs w:val="20"/>
        </w:rPr>
        <w:t xml:space="preserve">, development of the canon, </w:t>
      </w:r>
      <w:r w:rsidRPr="00A17781">
        <w:rPr>
          <w:color w:val="auto"/>
          <w:sz w:val="20"/>
          <w:szCs w:val="20"/>
        </w:rPr>
        <w:br/>
        <w:t xml:space="preserve">and methods for studying the Bible. </w:t>
      </w:r>
      <w:r w:rsidRPr="00A17781">
        <w:rPr>
          <w:rStyle w:val="Strong"/>
          <w:color w:val="auto"/>
          <w:sz w:val="20"/>
          <w:szCs w:val="20"/>
        </w:rPr>
        <w:t>Class Discussion</w:t>
      </w:r>
      <w:r w:rsidRPr="00A17781">
        <w:rPr>
          <w:color w:val="auto"/>
          <w:sz w:val="20"/>
          <w:szCs w:val="20"/>
        </w:rPr>
        <w:t xml:space="preserve">: the authorship of the Pentateuch. Read </w:t>
      </w:r>
      <w:r w:rsidRPr="00A17781">
        <w:rPr>
          <w:rStyle w:val="Strong"/>
          <w:color w:val="auto"/>
          <w:sz w:val="20"/>
          <w:szCs w:val="20"/>
        </w:rPr>
        <w:t>OTC</w:t>
      </w:r>
      <w:r w:rsidRPr="00A17781">
        <w:rPr>
          <w:color w:val="auto"/>
          <w:sz w:val="20"/>
          <w:szCs w:val="20"/>
        </w:rPr>
        <w:t xml:space="preserve">, </w:t>
      </w:r>
      <w:r w:rsidR="00AB0151">
        <w:rPr>
          <w:color w:val="auto"/>
          <w:sz w:val="20"/>
          <w:szCs w:val="20"/>
        </w:rPr>
        <w:t>22</w:t>
      </w:r>
      <w:r w:rsidRPr="00A17781">
        <w:rPr>
          <w:color w:val="auto"/>
          <w:sz w:val="20"/>
          <w:szCs w:val="20"/>
        </w:rPr>
        <w:t>-3</w:t>
      </w:r>
      <w:r w:rsidR="00AB0151">
        <w:rPr>
          <w:color w:val="auto"/>
          <w:sz w:val="20"/>
          <w:szCs w:val="20"/>
        </w:rPr>
        <w:t>4</w:t>
      </w:r>
      <w:r w:rsidRPr="00A17781">
        <w:rPr>
          <w:color w:val="auto"/>
          <w:sz w:val="20"/>
          <w:szCs w:val="20"/>
        </w:rPr>
        <w:t xml:space="preserve"> and </w:t>
      </w:r>
      <w:r w:rsidRPr="00A17781">
        <w:rPr>
          <w:color w:val="auto"/>
          <w:sz w:val="20"/>
          <w:szCs w:val="20"/>
        </w:rPr>
        <w:br/>
        <w:t>write answers to questions on “Authorship of the Pentateuch” (</w:t>
      </w:r>
      <w:r w:rsidRPr="00A17781">
        <w:rPr>
          <w:rStyle w:val="Strong"/>
          <w:color w:val="auto"/>
          <w:sz w:val="20"/>
          <w:szCs w:val="20"/>
        </w:rPr>
        <w:t>Handout</w:t>
      </w:r>
      <w:r w:rsidRPr="00A17781">
        <w:rPr>
          <w:color w:val="auto"/>
          <w:sz w:val="20"/>
          <w:szCs w:val="20"/>
        </w:rPr>
        <w:t xml:space="preserve">). </w:t>
      </w:r>
    </w:p>
    <w:p w:rsidR="00A17781" w:rsidRPr="00A17781" w:rsidRDefault="00A17781" w:rsidP="00A17781">
      <w:pPr>
        <w:spacing w:before="100" w:beforeAutospacing="1" w:after="100" w:afterAutospacing="1"/>
        <w:ind w:right="-360"/>
        <w:rPr>
          <w:sz w:val="20"/>
          <w:szCs w:val="20"/>
        </w:rPr>
      </w:pPr>
      <w:r w:rsidRPr="00A17781">
        <w:rPr>
          <w:b/>
          <w:bCs/>
          <w:sz w:val="20"/>
          <w:szCs w:val="20"/>
        </w:rPr>
        <w:t>Creation Stories and the differences between Polytheism and Monotheism</w:t>
      </w:r>
      <w:r w:rsidRPr="00A17781">
        <w:rPr>
          <w:sz w:val="20"/>
          <w:szCs w:val="20"/>
        </w:rPr>
        <w:t xml:space="preserve">. Read </w:t>
      </w:r>
      <w:r w:rsidRPr="00A17781">
        <w:rPr>
          <w:b/>
          <w:bCs/>
          <w:sz w:val="20"/>
          <w:szCs w:val="20"/>
        </w:rPr>
        <w:t>OTC</w:t>
      </w:r>
      <w:r w:rsidRPr="00A17781">
        <w:rPr>
          <w:sz w:val="20"/>
          <w:szCs w:val="20"/>
        </w:rPr>
        <w:t xml:space="preserve">, </w:t>
      </w:r>
      <w:r w:rsidR="00AB0151">
        <w:rPr>
          <w:sz w:val="20"/>
          <w:szCs w:val="20"/>
        </w:rPr>
        <w:t>35</w:t>
      </w:r>
      <w:r w:rsidRPr="00A17781">
        <w:rPr>
          <w:sz w:val="20"/>
          <w:szCs w:val="20"/>
        </w:rPr>
        <w:t>-</w:t>
      </w:r>
      <w:r w:rsidR="00AB0151">
        <w:rPr>
          <w:sz w:val="20"/>
          <w:szCs w:val="20"/>
        </w:rPr>
        <w:t>39</w:t>
      </w:r>
      <w:r w:rsidRPr="00A17781">
        <w:rPr>
          <w:sz w:val="20"/>
          <w:szCs w:val="20"/>
        </w:rPr>
        <w:t xml:space="preserve">; </w:t>
      </w:r>
      <w:r w:rsidRPr="00A17781">
        <w:rPr>
          <w:b/>
          <w:bCs/>
          <w:sz w:val="20"/>
          <w:szCs w:val="20"/>
        </w:rPr>
        <w:br/>
      </w:r>
      <w:r w:rsidRPr="00A17781">
        <w:rPr>
          <w:rStyle w:val="Strong"/>
          <w:sz w:val="20"/>
          <w:szCs w:val="20"/>
        </w:rPr>
        <w:t>OTP</w:t>
      </w:r>
      <w:r w:rsidRPr="00A17781">
        <w:rPr>
          <w:sz w:val="20"/>
          <w:szCs w:val="20"/>
        </w:rPr>
        <w:t>, "The Enuma Elish Stories," 11-20 &amp; "The Hymn to Ptah," 3-6, "Stories of Adapa," 43-46; Gen 1-4.</w:t>
      </w:r>
    </w:p>
    <w:p w:rsidR="00A17781" w:rsidRPr="00A17781" w:rsidRDefault="00A17781" w:rsidP="00A17781">
      <w:pPr>
        <w:spacing w:before="100" w:beforeAutospacing="1" w:after="100" w:afterAutospacing="1"/>
        <w:ind w:right="-360"/>
        <w:rPr>
          <w:sz w:val="20"/>
          <w:szCs w:val="20"/>
        </w:rPr>
      </w:pPr>
      <w:r w:rsidRPr="00A17781">
        <w:rPr>
          <w:b/>
          <w:bCs/>
          <w:sz w:val="20"/>
          <w:szCs w:val="20"/>
        </w:rPr>
        <w:t>The Flood Story</w:t>
      </w:r>
      <w:r w:rsidRPr="00A17781">
        <w:rPr>
          <w:sz w:val="20"/>
          <w:szCs w:val="20"/>
        </w:rPr>
        <w:t xml:space="preserve">. Read Gen 6-9; </w:t>
      </w:r>
      <w:r w:rsidRPr="00A17781">
        <w:rPr>
          <w:rStyle w:val="Strong"/>
          <w:sz w:val="20"/>
          <w:szCs w:val="20"/>
        </w:rPr>
        <w:t>OTC</w:t>
      </w:r>
      <w:r w:rsidRPr="00A17781">
        <w:rPr>
          <w:sz w:val="20"/>
          <w:szCs w:val="20"/>
        </w:rPr>
        <w:t xml:space="preserve">, </w:t>
      </w:r>
      <w:r w:rsidR="00AB0151">
        <w:rPr>
          <w:sz w:val="20"/>
          <w:szCs w:val="20"/>
        </w:rPr>
        <w:t>39</w:t>
      </w:r>
      <w:r w:rsidRPr="00A17781">
        <w:rPr>
          <w:sz w:val="20"/>
          <w:szCs w:val="20"/>
        </w:rPr>
        <w:t>-</w:t>
      </w:r>
      <w:r w:rsidR="00AB0151">
        <w:rPr>
          <w:sz w:val="20"/>
          <w:szCs w:val="20"/>
        </w:rPr>
        <w:t>41</w:t>
      </w:r>
      <w:r w:rsidRPr="00A17781">
        <w:rPr>
          <w:sz w:val="20"/>
          <w:szCs w:val="20"/>
        </w:rPr>
        <w:t xml:space="preserve">; </w:t>
      </w:r>
      <w:r w:rsidRPr="00A17781">
        <w:rPr>
          <w:rStyle w:val="Strong"/>
          <w:sz w:val="20"/>
          <w:szCs w:val="20"/>
        </w:rPr>
        <w:t>OTP</w:t>
      </w:r>
      <w:r w:rsidRPr="00A17781">
        <w:rPr>
          <w:sz w:val="20"/>
          <w:szCs w:val="20"/>
        </w:rPr>
        <w:t xml:space="preserve">, "Stories of Gilgamesh," 21-32 and "Stories of Atrahasis," </w:t>
      </w:r>
      <w:r w:rsidRPr="00A17781">
        <w:rPr>
          <w:sz w:val="20"/>
          <w:szCs w:val="20"/>
        </w:rPr>
        <w:br/>
        <w:t>33-42.</w:t>
      </w:r>
    </w:p>
    <w:p w:rsidR="00A17781" w:rsidRPr="00A17781" w:rsidRDefault="00A17781" w:rsidP="00A17781">
      <w:pPr>
        <w:spacing w:before="100" w:beforeAutospacing="1" w:after="100" w:afterAutospacing="1"/>
        <w:ind w:right="-360"/>
        <w:rPr>
          <w:sz w:val="20"/>
          <w:szCs w:val="20"/>
        </w:rPr>
      </w:pPr>
      <w:r w:rsidRPr="00A17781">
        <w:rPr>
          <w:b/>
          <w:bCs/>
          <w:sz w:val="20"/>
          <w:szCs w:val="20"/>
        </w:rPr>
        <w:t>The Ancestors</w:t>
      </w:r>
      <w:r w:rsidRPr="00A17781">
        <w:rPr>
          <w:sz w:val="20"/>
          <w:szCs w:val="20"/>
        </w:rPr>
        <w:t>: Abraham, Isaac, and Jacob. Read Gen 12, 16-19, 21-34 and</w:t>
      </w:r>
      <w:r w:rsidRPr="00A17781">
        <w:rPr>
          <w:rStyle w:val="Strong"/>
          <w:sz w:val="20"/>
          <w:szCs w:val="20"/>
        </w:rPr>
        <w:t xml:space="preserve"> OTC</w:t>
      </w:r>
      <w:r w:rsidRPr="00A17781">
        <w:rPr>
          <w:sz w:val="20"/>
          <w:szCs w:val="20"/>
        </w:rPr>
        <w:t xml:space="preserve">, 53-59; </w:t>
      </w:r>
      <w:r w:rsidRPr="00A17781">
        <w:rPr>
          <w:rStyle w:val="Strong"/>
          <w:sz w:val="20"/>
          <w:szCs w:val="20"/>
        </w:rPr>
        <w:t>OTP</w:t>
      </w:r>
      <w:r w:rsidRPr="00A17781">
        <w:rPr>
          <w:sz w:val="20"/>
          <w:szCs w:val="20"/>
        </w:rPr>
        <w:t xml:space="preserve">, "Nuzi </w:t>
      </w:r>
      <w:r w:rsidRPr="00A17781">
        <w:rPr>
          <w:sz w:val="20"/>
          <w:szCs w:val="20"/>
        </w:rPr>
        <w:br/>
        <w:t>Archives," 4</w:t>
      </w:r>
      <w:r w:rsidR="00AB0151">
        <w:rPr>
          <w:sz w:val="20"/>
          <w:szCs w:val="20"/>
        </w:rPr>
        <w:t>1</w:t>
      </w:r>
      <w:r w:rsidRPr="00A17781">
        <w:rPr>
          <w:sz w:val="20"/>
          <w:szCs w:val="20"/>
        </w:rPr>
        <w:t>-</w:t>
      </w:r>
      <w:r w:rsidR="00AB0151">
        <w:rPr>
          <w:sz w:val="20"/>
          <w:szCs w:val="20"/>
        </w:rPr>
        <w:t>48</w:t>
      </w:r>
      <w:r w:rsidRPr="00A17781">
        <w:rPr>
          <w:sz w:val="20"/>
          <w:szCs w:val="20"/>
        </w:rPr>
        <w:t>.</w:t>
      </w:r>
    </w:p>
    <w:p w:rsidR="00A17781" w:rsidRPr="00A17781" w:rsidRDefault="00A17781" w:rsidP="00A17781">
      <w:pPr>
        <w:spacing w:before="100" w:beforeAutospacing="1" w:after="100" w:afterAutospacing="1"/>
        <w:ind w:right="-360"/>
        <w:rPr>
          <w:sz w:val="20"/>
          <w:szCs w:val="20"/>
        </w:rPr>
      </w:pPr>
      <w:r w:rsidRPr="00A17781">
        <w:rPr>
          <w:b/>
          <w:bCs/>
          <w:sz w:val="20"/>
          <w:szCs w:val="20"/>
        </w:rPr>
        <w:t>Joseph, Goshen, and Slavery</w:t>
      </w:r>
      <w:r w:rsidRPr="00A17781">
        <w:rPr>
          <w:sz w:val="20"/>
          <w:szCs w:val="20"/>
        </w:rPr>
        <w:t>. Read Gen 37-45;</w:t>
      </w:r>
      <w:r w:rsidRPr="00A17781">
        <w:rPr>
          <w:b/>
          <w:bCs/>
          <w:sz w:val="20"/>
          <w:szCs w:val="20"/>
        </w:rPr>
        <w:t xml:space="preserve"> OTC</w:t>
      </w:r>
      <w:r w:rsidRPr="00A17781">
        <w:rPr>
          <w:sz w:val="20"/>
          <w:szCs w:val="20"/>
        </w:rPr>
        <w:t xml:space="preserve">, </w:t>
      </w:r>
      <w:r w:rsidR="00AB0151">
        <w:rPr>
          <w:sz w:val="20"/>
          <w:szCs w:val="20"/>
        </w:rPr>
        <w:t>48</w:t>
      </w:r>
      <w:r w:rsidRPr="00A17781">
        <w:rPr>
          <w:sz w:val="20"/>
          <w:szCs w:val="20"/>
        </w:rPr>
        <w:t>-</w:t>
      </w:r>
      <w:r w:rsidR="00AB0151">
        <w:rPr>
          <w:sz w:val="20"/>
          <w:szCs w:val="20"/>
        </w:rPr>
        <w:t>5</w:t>
      </w:r>
      <w:r w:rsidRPr="00A17781">
        <w:rPr>
          <w:sz w:val="20"/>
          <w:szCs w:val="20"/>
        </w:rPr>
        <w:t>0;</w:t>
      </w:r>
      <w:r w:rsidRPr="00A17781">
        <w:rPr>
          <w:b/>
          <w:bCs/>
          <w:sz w:val="20"/>
          <w:szCs w:val="20"/>
        </w:rPr>
        <w:t xml:space="preserve"> </w:t>
      </w:r>
      <w:r w:rsidRPr="00A17781">
        <w:rPr>
          <w:rStyle w:val="Strong"/>
          <w:sz w:val="20"/>
          <w:szCs w:val="20"/>
        </w:rPr>
        <w:t>OTP</w:t>
      </w:r>
      <w:r w:rsidRPr="00A17781">
        <w:rPr>
          <w:sz w:val="20"/>
          <w:szCs w:val="20"/>
        </w:rPr>
        <w:t>, "Stories of Anubis &amp; Bata," 65-69.</w:t>
      </w:r>
    </w:p>
    <w:p w:rsidR="00A17781" w:rsidRPr="00A17781" w:rsidRDefault="00A17781" w:rsidP="00A17781">
      <w:pPr>
        <w:spacing w:before="100" w:beforeAutospacing="1" w:after="100" w:afterAutospacing="1"/>
        <w:ind w:right="-360"/>
        <w:rPr>
          <w:sz w:val="20"/>
          <w:szCs w:val="20"/>
        </w:rPr>
      </w:pPr>
      <w:r w:rsidRPr="00A17781">
        <w:rPr>
          <w:b/>
          <w:bCs/>
          <w:sz w:val="20"/>
          <w:szCs w:val="20"/>
        </w:rPr>
        <w:t>Moses and the Exodus Event</w:t>
      </w:r>
      <w:r w:rsidRPr="00A17781">
        <w:rPr>
          <w:sz w:val="20"/>
          <w:szCs w:val="20"/>
        </w:rPr>
        <w:t xml:space="preserve">. Read Exodus 1-5, 10-14, 19-20, 24, 32-34; </w:t>
      </w:r>
      <w:r w:rsidRPr="00A17781">
        <w:rPr>
          <w:rStyle w:val="Strong"/>
          <w:sz w:val="20"/>
          <w:szCs w:val="20"/>
        </w:rPr>
        <w:t>OTC</w:t>
      </w:r>
      <w:r w:rsidRPr="00A17781">
        <w:rPr>
          <w:sz w:val="20"/>
          <w:szCs w:val="20"/>
        </w:rPr>
        <w:t xml:space="preserve">, </w:t>
      </w:r>
      <w:r w:rsidR="00AB0151">
        <w:rPr>
          <w:sz w:val="20"/>
          <w:szCs w:val="20"/>
        </w:rPr>
        <w:t>50</w:t>
      </w:r>
      <w:r w:rsidRPr="00A17781">
        <w:rPr>
          <w:sz w:val="20"/>
          <w:szCs w:val="20"/>
        </w:rPr>
        <w:t>-</w:t>
      </w:r>
      <w:r w:rsidR="00AB0151">
        <w:rPr>
          <w:sz w:val="20"/>
          <w:szCs w:val="20"/>
        </w:rPr>
        <w:t>54</w:t>
      </w:r>
      <w:r w:rsidRPr="00A17781">
        <w:rPr>
          <w:sz w:val="20"/>
          <w:szCs w:val="20"/>
        </w:rPr>
        <w:t xml:space="preserve">; </w:t>
      </w:r>
      <w:r w:rsidRPr="00A17781">
        <w:rPr>
          <w:rStyle w:val="Strong"/>
          <w:sz w:val="20"/>
          <w:szCs w:val="20"/>
        </w:rPr>
        <w:t>OTP</w:t>
      </w:r>
      <w:r w:rsidRPr="00A17781">
        <w:rPr>
          <w:sz w:val="20"/>
          <w:szCs w:val="20"/>
        </w:rPr>
        <w:t xml:space="preserve">, "Annals of </w:t>
      </w:r>
      <w:r w:rsidRPr="00A17781">
        <w:rPr>
          <w:sz w:val="20"/>
          <w:szCs w:val="20"/>
        </w:rPr>
        <w:br/>
        <w:t>Dedumoses," 54-56; "Annals of Kamose," 57-58; "Sargon of Agade," 89-90.</w:t>
      </w:r>
    </w:p>
    <w:p w:rsidR="00A17781" w:rsidRPr="00EF557E" w:rsidRDefault="00A17781" w:rsidP="00A17781">
      <w:pPr>
        <w:spacing w:before="100" w:beforeAutospacing="1" w:after="100" w:afterAutospacing="1"/>
        <w:rPr>
          <w:sz w:val="20"/>
          <w:szCs w:val="20"/>
        </w:rPr>
      </w:pPr>
      <w:r w:rsidRPr="00EF557E">
        <w:rPr>
          <w:rStyle w:val="Strong"/>
          <w:sz w:val="20"/>
          <w:szCs w:val="20"/>
        </w:rPr>
        <w:t>EXAM #1:</w:t>
      </w:r>
      <w:r w:rsidRPr="00EF557E">
        <w:rPr>
          <w:sz w:val="20"/>
          <w:szCs w:val="20"/>
        </w:rPr>
        <w:t xml:space="preserve"> </w:t>
      </w:r>
      <w:r w:rsidRPr="00EF557E">
        <w:rPr>
          <w:b/>
          <w:bCs/>
          <w:sz w:val="20"/>
          <w:szCs w:val="20"/>
        </w:rPr>
        <w:t>Genesis and Exodus</w:t>
      </w:r>
      <w:r w:rsidRPr="00EF557E">
        <w:rPr>
          <w:sz w:val="20"/>
          <w:szCs w:val="20"/>
        </w:rPr>
        <w:t xml:space="preserve"> (75 points)</w:t>
      </w:r>
    </w:p>
    <w:p w:rsidR="00A17781" w:rsidRPr="00A17781" w:rsidRDefault="00A17781" w:rsidP="00A17781">
      <w:pPr>
        <w:spacing w:before="100" w:beforeAutospacing="1" w:after="100" w:afterAutospacing="1"/>
        <w:ind w:right="-360"/>
        <w:rPr>
          <w:sz w:val="20"/>
          <w:szCs w:val="20"/>
        </w:rPr>
      </w:pPr>
      <w:r w:rsidRPr="00A17781">
        <w:rPr>
          <w:rStyle w:val="Strong"/>
          <w:sz w:val="20"/>
          <w:szCs w:val="20"/>
        </w:rPr>
        <w:t>Section Two:</w:t>
      </w:r>
    </w:p>
    <w:p w:rsidR="00A17781" w:rsidRPr="00EF557E" w:rsidRDefault="009F0630" w:rsidP="00A17781">
      <w:pPr>
        <w:spacing w:before="100" w:beforeAutospacing="1" w:after="100" w:afterAutospacing="1"/>
        <w:ind w:right="-360"/>
        <w:rPr>
          <w:sz w:val="20"/>
          <w:szCs w:val="20"/>
        </w:rPr>
      </w:pPr>
      <w:hyperlink r:id="rId41" w:history="1">
        <w:r w:rsidR="00A17781" w:rsidRPr="00EF557E">
          <w:rPr>
            <w:rStyle w:val="Hyperlink"/>
            <w:b/>
            <w:bCs/>
            <w:color w:val="auto"/>
            <w:sz w:val="20"/>
            <w:szCs w:val="20"/>
          </w:rPr>
          <w:t>Sinai, Wilderness</w:t>
        </w:r>
      </w:hyperlink>
      <w:r w:rsidR="00A17781" w:rsidRPr="00EF557E">
        <w:rPr>
          <w:b/>
          <w:bCs/>
          <w:sz w:val="20"/>
          <w:szCs w:val="20"/>
        </w:rPr>
        <w:t>, Law</w:t>
      </w:r>
      <w:r w:rsidR="00A17781" w:rsidRPr="00EF557E">
        <w:rPr>
          <w:sz w:val="20"/>
          <w:szCs w:val="20"/>
        </w:rPr>
        <w:t xml:space="preserve">. Read Ex 21-22; Num 13, 16, 20, 22-24; Deut 21-22, 34; </w:t>
      </w:r>
      <w:r w:rsidR="00A17781" w:rsidRPr="00EF557E">
        <w:rPr>
          <w:b/>
          <w:bCs/>
          <w:sz w:val="20"/>
          <w:szCs w:val="20"/>
        </w:rPr>
        <w:t>OTC</w:t>
      </w:r>
      <w:r w:rsidR="00A17781" w:rsidRPr="00EF557E">
        <w:rPr>
          <w:sz w:val="20"/>
          <w:szCs w:val="20"/>
        </w:rPr>
        <w:t xml:space="preserve">, </w:t>
      </w:r>
      <w:r w:rsidR="00AB0151">
        <w:rPr>
          <w:sz w:val="20"/>
          <w:szCs w:val="20"/>
        </w:rPr>
        <w:t>54</w:t>
      </w:r>
      <w:r w:rsidR="00A17781" w:rsidRPr="00EF557E">
        <w:rPr>
          <w:sz w:val="20"/>
          <w:szCs w:val="20"/>
        </w:rPr>
        <w:t>-</w:t>
      </w:r>
      <w:r w:rsidR="00AB0151">
        <w:rPr>
          <w:sz w:val="20"/>
          <w:szCs w:val="20"/>
        </w:rPr>
        <w:t>58</w:t>
      </w:r>
      <w:r w:rsidR="00A17781" w:rsidRPr="00EF557E">
        <w:rPr>
          <w:sz w:val="20"/>
          <w:szCs w:val="20"/>
        </w:rPr>
        <w:t xml:space="preserve">; </w:t>
      </w:r>
      <w:r w:rsidR="00A17781" w:rsidRPr="00EF557E">
        <w:rPr>
          <w:rStyle w:val="Strong"/>
          <w:sz w:val="20"/>
          <w:szCs w:val="20"/>
        </w:rPr>
        <w:t>OTP</w:t>
      </w:r>
      <w:r w:rsidR="00A17781" w:rsidRPr="00EF557E">
        <w:rPr>
          <w:sz w:val="20"/>
          <w:szCs w:val="20"/>
        </w:rPr>
        <w:t>, "Code of Hammurabi," 105-114, and "Stories of Balaam," 131-133.</w:t>
      </w:r>
    </w:p>
    <w:p w:rsidR="005324E9" w:rsidRDefault="00A17781" w:rsidP="005324E9">
      <w:r w:rsidRPr="00EF557E">
        <w:rPr>
          <w:b/>
          <w:bCs/>
          <w:sz w:val="20"/>
          <w:szCs w:val="20"/>
        </w:rPr>
        <w:t>Joshua and the Conquest</w:t>
      </w:r>
      <w:r w:rsidRPr="00EF557E">
        <w:rPr>
          <w:sz w:val="20"/>
          <w:szCs w:val="20"/>
        </w:rPr>
        <w:t xml:space="preserve">. Read Joshua 1-11, 24; </w:t>
      </w:r>
      <w:r w:rsidRPr="00EF557E">
        <w:rPr>
          <w:rStyle w:val="Strong"/>
          <w:sz w:val="20"/>
          <w:szCs w:val="20"/>
        </w:rPr>
        <w:t>OTC</w:t>
      </w:r>
      <w:r w:rsidRPr="00EF557E">
        <w:rPr>
          <w:sz w:val="20"/>
          <w:szCs w:val="20"/>
        </w:rPr>
        <w:t xml:space="preserve">, </w:t>
      </w:r>
      <w:r w:rsidR="00AB0151">
        <w:rPr>
          <w:sz w:val="20"/>
          <w:szCs w:val="20"/>
        </w:rPr>
        <w:t>58</w:t>
      </w:r>
      <w:r w:rsidRPr="00EF557E">
        <w:rPr>
          <w:sz w:val="20"/>
          <w:szCs w:val="20"/>
        </w:rPr>
        <w:t>-</w:t>
      </w:r>
      <w:r w:rsidR="00AB0151">
        <w:rPr>
          <w:sz w:val="20"/>
          <w:szCs w:val="20"/>
        </w:rPr>
        <w:t>71</w:t>
      </w:r>
      <w:r w:rsidRPr="00EF557E">
        <w:rPr>
          <w:sz w:val="20"/>
          <w:szCs w:val="20"/>
        </w:rPr>
        <w:t xml:space="preserve">; </w:t>
      </w:r>
      <w:r w:rsidRPr="00EF557E">
        <w:rPr>
          <w:rStyle w:val="Strong"/>
          <w:sz w:val="20"/>
          <w:szCs w:val="20"/>
        </w:rPr>
        <w:t>OTP</w:t>
      </w:r>
      <w:r w:rsidRPr="00EF557E">
        <w:rPr>
          <w:sz w:val="20"/>
          <w:szCs w:val="20"/>
        </w:rPr>
        <w:t xml:space="preserve">, "The El Amarna Letters," 146-150 </w:t>
      </w:r>
      <w:r w:rsidRPr="00EF557E">
        <w:rPr>
          <w:sz w:val="20"/>
          <w:szCs w:val="20"/>
        </w:rPr>
        <w:br/>
        <w:t>and "Annals of Merneptah," 97-98.</w:t>
      </w:r>
      <w:r w:rsidR="005324E9">
        <w:rPr>
          <w:sz w:val="20"/>
          <w:szCs w:val="20"/>
        </w:rPr>
        <w:t xml:space="preserve"> </w:t>
      </w:r>
      <w:r w:rsidR="005324E9">
        <w:rPr>
          <w:b/>
          <w:sz w:val="20"/>
          <w:szCs w:val="20"/>
        </w:rPr>
        <w:t xml:space="preserve">View: </w:t>
      </w:r>
      <w:hyperlink r:id="rId42" w:history="1">
        <w:r w:rsidR="005324E9" w:rsidRPr="005324E9">
          <w:rPr>
            <w:rStyle w:val="Hyperlink"/>
            <w:color w:val="000000"/>
            <w:sz w:val="20"/>
            <w:szCs w:val="20"/>
          </w:rPr>
          <w:t>http://www.pbs.org/wgbh/nova/bible/program.html</w:t>
        </w:r>
      </w:hyperlink>
      <w:r w:rsidR="005324E9" w:rsidRPr="005324E9">
        <w:rPr>
          <w:color w:val="000000"/>
          <w:sz w:val="20"/>
          <w:szCs w:val="20"/>
        </w:rPr>
        <w:t xml:space="preserve"> </w:t>
      </w:r>
    </w:p>
    <w:p w:rsidR="00A17781" w:rsidRPr="00EF557E" w:rsidRDefault="00A17781" w:rsidP="00A17781">
      <w:pPr>
        <w:spacing w:before="100" w:beforeAutospacing="1" w:after="100" w:afterAutospacing="1"/>
        <w:ind w:right="-360"/>
        <w:rPr>
          <w:sz w:val="20"/>
          <w:szCs w:val="20"/>
        </w:rPr>
      </w:pPr>
      <w:r w:rsidRPr="00EF557E">
        <w:rPr>
          <w:rStyle w:val="Strong"/>
          <w:sz w:val="20"/>
          <w:szCs w:val="20"/>
        </w:rPr>
        <w:t>Discussion session</w:t>
      </w:r>
      <w:r w:rsidRPr="00EF557E">
        <w:rPr>
          <w:sz w:val="20"/>
          <w:szCs w:val="20"/>
        </w:rPr>
        <w:t xml:space="preserve">: </w:t>
      </w:r>
      <w:hyperlink r:id="rId43" w:history="1">
        <w:r w:rsidRPr="00EF557E">
          <w:rPr>
            <w:rStyle w:val="Hyperlink"/>
            <w:b/>
            <w:bCs/>
            <w:color w:val="auto"/>
            <w:sz w:val="20"/>
            <w:szCs w:val="20"/>
          </w:rPr>
          <w:t xml:space="preserve">Canaanite Culture </w:t>
        </w:r>
      </w:hyperlink>
      <w:r w:rsidRPr="00EF557E">
        <w:rPr>
          <w:b/>
          <w:bCs/>
          <w:sz w:val="20"/>
          <w:szCs w:val="20"/>
        </w:rPr>
        <w:t>and the Role of the Judges</w:t>
      </w:r>
      <w:r w:rsidRPr="00EF557E">
        <w:rPr>
          <w:sz w:val="20"/>
          <w:szCs w:val="20"/>
        </w:rPr>
        <w:t xml:space="preserve">. Read Judges 1-6, 9, 11-21; </w:t>
      </w:r>
      <w:r w:rsidRPr="00EF557E">
        <w:rPr>
          <w:rStyle w:val="Strong"/>
          <w:sz w:val="20"/>
          <w:szCs w:val="20"/>
        </w:rPr>
        <w:t>OTP</w:t>
      </w:r>
      <w:r w:rsidRPr="00EF557E">
        <w:rPr>
          <w:sz w:val="20"/>
          <w:szCs w:val="20"/>
        </w:rPr>
        <w:t xml:space="preserve">, </w:t>
      </w:r>
      <w:r w:rsidRPr="00EF557E">
        <w:rPr>
          <w:sz w:val="20"/>
          <w:szCs w:val="20"/>
        </w:rPr>
        <w:br/>
        <w:t xml:space="preserve">"Stories of Aqhat," 70-79; "Gezer Almanac," 155-156; </w:t>
      </w:r>
      <w:r w:rsidRPr="00EF557E">
        <w:rPr>
          <w:rStyle w:val="Strong"/>
          <w:sz w:val="20"/>
          <w:szCs w:val="20"/>
        </w:rPr>
        <w:t>OTC,</w:t>
      </w:r>
      <w:r w:rsidRPr="00EF557E">
        <w:rPr>
          <w:sz w:val="20"/>
          <w:szCs w:val="20"/>
        </w:rPr>
        <w:t xml:space="preserve"> </w:t>
      </w:r>
      <w:r w:rsidR="00AB0151">
        <w:rPr>
          <w:sz w:val="20"/>
          <w:szCs w:val="20"/>
        </w:rPr>
        <w:t>71</w:t>
      </w:r>
      <w:r w:rsidRPr="00EF557E">
        <w:rPr>
          <w:sz w:val="20"/>
          <w:szCs w:val="20"/>
        </w:rPr>
        <w:t>-</w:t>
      </w:r>
      <w:r w:rsidR="00AB0151">
        <w:rPr>
          <w:sz w:val="20"/>
          <w:szCs w:val="20"/>
        </w:rPr>
        <w:t>81</w:t>
      </w:r>
      <w:r w:rsidRPr="00EF557E">
        <w:rPr>
          <w:sz w:val="20"/>
          <w:szCs w:val="20"/>
        </w:rPr>
        <w:t>. Prepare your answers for class discussion</w:t>
      </w:r>
      <w:r w:rsidRPr="00EF557E">
        <w:rPr>
          <w:sz w:val="20"/>
          <w:szCs w:val="20"/>
        </w:rPr>
        <w:br/>
        <w:t xml:space="preserve">based on the set of questions in </w:t>
      </w:r>
      <w:r w:rsidRPr="00EF557E">
        <w:rPr>
          <w:rStyle w:val="Strong"/>
          <w:sz w:val="20"/>
          <w:szCs w:val="20"/>
        </w:rPr>
        <w:t>OTC</w:t>
      </w:r>
      <w:r w:rsidRPr="00EF557E">
        <w:rPr>
          <w:sz w:val="20"/>
          <w:szCs w:val="20"/>
        </w:rPr>
        <w:t xml:space="preserve">, </w:t>
      </w:r>
      <w:r w:rsidR="00AB0151">
        <w:rPr>
          <w:sz w:val="20"/>
          <w:szCs w:val="20"/>
        </w:rPr>
        <w:t>81</w:t>
      </w:r>
      <w:r w:rsidRPr="00EF557E">
        <w:rPr>
          <w:sz w:val="20"/>
          <w:szCs w:val="20"/>
        </w:rPr>
        <w:t>-</w:t>
      </w:r>
      <w:r w:rsidR="00AB0151">
        <w:rPr>
          <w:sz w:val="20"/>
          <w:szCs w:val="20"/>
        </w:rPr>
        <w:t>82</w:t>
      </w:r>
      <w:r w:rsidRPr="00EF557E">
        <w:rPr>
          <w:sz w:val="20"/>
          <w:szCs w:val="20"/>
        </w:rPr>
        <w:t>.</w:t>
      </w:r>
    </w:p>
    <w:p w:rsidR="00A17781" w:rsidRPr="00EF557E" w:rsidRDefault="009F0630" w:rsidP="00A17781">
      <w:pPr>
        <w:spacing w:before="100" w:beforeAutospacing="1" w:after="100" w:afterAutospacing="1"/>
        <w:ind w:right="-360"/>
        <w:rPr>
          <w:sz w:val="20"/>
          <w:szCs w:val="20"/>
        </w:rPr>
      </w:pPr>
      <w:hyperlink r:id="rId44" w:history="1">
        <w:r w:rsidR="00A17781" w:rsidRPr="00EF557E">
          <w:rPr>
            <w:rStyle w:val="Hyperlink"/>
            <w:b/>
            <w:bCs/>
            <w:color w:val="auto"/>
            <w:sz w:val="20"/>
            <w:szCs w:val="20"/>
          </w:rPr>
          <w:t>Early Monarchic Period</w:t>
        </w:r>
      </w:hyperlink>
      <w:r w:rsidR="00A17781" w:rsidRPr="00EF557E">
        <w:rPr>
          <w:b/>
          <w:bCs/>
          <w:sz w:val="20"/>
          <w:szCs w:val="20"/>
        </w:rPr>
        <w:t>: Samuel &amp; Saul</w:t>
      </w:r>
      <w:r w:rsidR="00A17781" w:rsidRPr="00EF557E">
        <w:rPr>
          <w:sz w:val="20"/>
          <w:szCs w:val="20"/>
        </w:rPr>
        <w:t xml:space="preserve">. Read </w:t>
      </w:r>
      <w:r w:rsidR="00A17781" w:rsidRPr="00EF557E">
        <w:rPr>
          <w:rStyle w:val="Strong"/>
          <w:sz w:val="20"/>
          <w:szCs w:val="20"/>
        </w:rPr>
        <w:t>OTC</w:t>
      </w:r>
      <w:r w:rsidR="00A17781" w:rsidRPr="00EF557E">
        <w:rPr>
          <w:sz w:val="20"/>
          <w:szCs w:val="20"/>
        </w:rPr>
        <w:t xml:space="preserve">, </w:t>
      </w:r>
      <w:r w:rsidR="00AB0151">
        <w:rPr>
          <w:sz w:val="20"/>
          <w:szCs w:val="20"/>
        </w:rPr>
        <w:t>83</w:t>
      </w:r>
      <w:r w:rsidR="00A17781" w:rsidRPr="00EF557E">
        <w:rPr>
          <w:sz w:val="20"/>
          <w:szCs w:val="20"/>
        </w:rPr>
        <w:t>-</w:t>
      </w:r>
      <w:r w:rsidR="00AB0151">
        <w:rPr>
          <w:sz w:val="20"/>
          <w:szCs w:val="20"/>
        </w:rPr>
        <w:t>88</w:t>
      </w:r>
      <w:r w:rsidR="00A17781" w:rsidRPr="00EF557E">
        <w:rPr>
          <w:sz w:val="20"/>
          <w:szCs w:val="20"/>
        </w:rPr>
        <w:t xml:space="preserve">; </w:t>
      </w:r>
      <w:r w:rsidR="00A17781" w:rsidRPr="00EF557E">
        <w:rPr>
          <w:rStyle w:val="Strong"/>
          <w:sz w:val="20"/>
          <w:szCs w:val="20"/>
        </w:rPr>
        <w:t>OTP</w:t>
      </w:r>
      <w:r w:rsidR="00A17781" w:rsidRPr="00EF557E">
        <w:rPr>
          <w:sz w:val="20"/>
          <w:szCs w:val="20"/>
        </w:rPr>
        <w:t xml:space="preserve">, "Annals of Tiglath-Pileser I," 165-166, </w:t>
      </w:r>
      <w:r w:rsidR="00A17781" w:rsidRPr="00EF557E">
        <w:rPr>
          <w:sz w:val="20"/>
          <w:szCs w:val="20"/>
        </w:rPr>
        <w:br/>
        <w:t xml:space="preserve">"Stories of Wen-Amon," 347-354, &amp; 1 Sam 1-15. </w:t>
      </w:r>
    </w:p>
    <w:p w:rsidR="00A17781" w:rsidRPr="00EF557E" w:rsidRDefault="00A17781" w:rsidP="00A17781">
      <w:pPr>
        <w:spacing w:before="100" w:beforeAutospacing="1" w:after="100" w:afterAutospacing="1"/>
        <w:ind w:right="-360"/>
        <w:rPr>
          <w:sz w:val="20"/>
          <w:szCs w:val="20"/>
        </w:rPr>
      </w:pPr>
      <w:r w:rsidRPr="00EF557E">
        <w:rPr>
          <w:b/>
          <w:bCs/>
          <w:sz w:val="20"/>
          <w:szCs w:val="20"/>
        </w:rPr>
        <w:t>Early Career of David</w:t>
      </w:r>
      <w:r w:rsidRPr="00EF557E">
        <w:rPr>
          <w:sz w:val="20"/>
          <w:szCs w:val="20"/>
        </w:rPr>
        <w:t xml:space="preserve">. Read 1 Sam 16-19, 21-22, 24-28, &amp; 31 and </w:t>
      </w:r>
      <w:r w:rsidRPr="00EF557E">
        <w:rPr>
          <w:rStyle w:val="Strong"/>
          <w:sz w:val="20"/>
          <w:szCs w:val="20"/>
        </w:rPr>
        <w:t>OTC</w:t>
      </w:r>
      <w:r w:rsidRPr="00EF557E">
        <w:rPr>
          <w:sz w:val="20"/>
          <w:szCs w:val="20"/>
        </w:rPr>
        <w:t xml:space="preserve">, </w:t>
      </w:r>
      <w:r w:rsidR="00AB0151">
        <w:rPr>
          <w:sz w:val="20"/>
          <w:szCs w:val="20"/>
        </w:rPr>
        <w:t>88</w:t>
      </w:r>
      <w:r w:rsidRPr="00EF557E">
        <w:rPr>
          <w:sz w:val="20"/>
          <w:szCs w:val="20"/>
        </w:rPr>
        <w:t>-</w:t>
      </w:r>
      <w:r w:rsidR="00AB0151">
        <w:rPr>
          <w:sz w:val="20"/>
          <w:szCs w:val="20"/>
        </w:rPr>
        <w:t>91</w:t>
      </w:r>
      <w:r w:rsidRPr="00EF557E">
        <w:rPr>
          <w:sz w:val="20"/>
          <w:szCs w:val="20"/>
        </w:rPr>
        <w:t>.</w:t>
      </w:r>
    </w:p>
    <w:p w:rsidR="00A17781" w:rsidRPr="00EF557E" w:rsidRDefault="00A17781" w:rsidP="00A17781">
      <w:pPr>
        <w:spacing w:before="100" w:beforeAutospacing="1" w:after="100" w:afterAutospacing="1"/>
        <w:ind w:right="-360"/>
        <w:rPr>
          <w:sz w:val="20"/>
          <w:szCs w:val="20"/>
        </w:rPr>
      </w:pPr>
      <w:r w:rsidRPr="00EF557E">
        <w:rPr>
          <w:b/>
          <w:bCs/>
          <w:sz w:val="20"/>
          <w:szCs w:val="20"/>
        </w:rPr>
        <w:t>The United Monarchy of David</w:t>
      </w:r>
      <w:r w:rsidRPr="00EF557E">
        <w:rPr>
          <w:sz w:val="20"/>
          <w:szCs w:val="20"/>
        </w:rPr>
        <w:t xml:space="preserve">. Read 2 Sam 1-7, 11-17, 20, 24; </w:t>
      </w:r>
      <w:r w:rsidRPr="00EF557E">
        <w:rPr>
          <w:rStyle w:val="Strong"/>
          <w:sz w:val="20"/>
          <w:szCs w:val="20"/>
        </w:rPr>
        <w:t>OTC</w:t>
      </w:r>
      <w:r w:rsidRPr="00EF557E">
        <w:rPr>
          <w:sz w:val="20"/>
          <w:szCs w:val="20"/>
        </w:rPr>
        <w:t xml:space="preserve">, </w:t>
      </w:r>
      <w:r w:rsidR="00AB0151">
        <w:rPr>
          <w:sz w:val="20"/>
          <w:szCs w:val="20"/>
        </w:rPr>
        <w:t>92</w:t>
      </w:r>
      <w:r w:rsidRPr="00EF557E">
        <w:rPr>
          <w:sz w:val="20"/>
          <w:szCs w:val="20"/>
        </w:rPr>
        <w:t>-</w:t>
      </w:r>
      <w:r w:rsidR="00AB0151">
        <w:rPr>
          <w:sz w:val="20"/>
          <w:szCs w:val="20"/>
        </w:rPr>
        <w:t>98</w:t>
      </w:r>
      <w:r w:rsidRPr="00EF557E">
        <w:rPr>
          <w:sz w:val="20"/>
          <w:szCs w:val="20"/>
        </w:rPr>
        <w:t xml:space="preserve">; </w:t>
      </w:r>
      <w:r w:rsidRPr="00EF557E">
        <w:rPr>
          <w:rStyle w:val="Strong"/>
          <w:sz w:val="20"/>
          <w:szCs w:val="20"/>
        </w:rPr>
        <w:t>OTP</w:t>
      </w:r>
      <w:r w:rsidRPr="00EF557E">
        <w:rPr>
          <w:sz w:val="20"/>
          <w:szCs w:val="20"/>
        </w:rPr>
        <w:t>, "Karatepe Annals</w:t>
      </w:r>
      <w:r w:rsidRPr="00EF557E">
        <w:rPr>
          <w:sz w:val="20"/>
          <w:szCs w:val="20"/>
        </w:rPr>
        <w:br/>
        <w:t xml:space="preserve">of Azitiwada," 172-175. (see </w:t>
      </w:r>
      <w:hyperlink r:id="rId45" w:history="1">
        <w:r w:rsidRPr="00EF557E">
          <w:rPr>
            <w:rStyle w:val="Hyperlink"/>
            <w:color w:val="auto"/>
            <w:sz w:val="20"/>
            <w:szCs w:val="20"/>
          </w:rPr>
          <w:t>http://www.crystalinks.com/jerusalem.html</w:t>
        </w:r>
      </w:hyperlink>
      <w:r w:rsidRPr="00EF557E">
        <w:rPr>
          <w:sz w:val="20"/>
          <w:szCs w:val="20"/>
        </w:rPr>
        <w:t xml:space="preserve">) </w:t>
      </w:r>
    </w:p>
    <w:p w:rsidR="00A17781" w:rsidRPr="005324E9" w:rsidRDefault="00A17781" w:rsidP="005324E9">
      <w:pPr>
        <w:rPr>
          <w:color w:val="000000"/>
          <w:sz w:val="20"/>
          <w:szCs w:val="20"/>
        </w:rPr>
      </w:pPr>
      <w:r w:rsidRPr="00A17781">
        <w:rPr>
          <w:b/>
          <w:bCs/>
          <w:sz w:val="20"/>
          <w:szCs w:val="20"/>
        </w:rPr>
        <w:t>Solomon's Rule</w:t>
      </w:r>
      <w:r w:rsidRPr="00A17781">
        <w:rPr>
          <w:sz w:val="20"/>
          <w:szCs w:val="20"/>
        </w:rPr>
        <w:t xml:space="preserve">. Read 1 Kgs 1-5, 8, 11. Read </w:t>
      </w:r>
      <w:r w:rsidRPr="00A17781">
        <w:rPr>
          <w:rStyle w:val="Strong"/>
          <w:sz w:val="20"/>
          <w:szCs w:val="20"/>
        </w:rPr>
        <w:t>OTC</w:t>
      </w:r>
      <w:r w:rsidRPr="00A17781">
        <w:rPr>
          <w:sz w:val="20"/>
          <w:szCs w:val="20"/>
        </w:rPr>
        <w:t xml:space="preserve">, </w:t>
      </w:r>
      <w:r w:rsidR="00AB0151">
        <w:rPr>
          <w:sz w:val="20"/>
          <w:szCs w:val="20"/>
        </w:rPr>
        <w:t>99</w:t>
      </w:r>
      <w:r w:rsidRPr="00A17781">
        <w:rPr>
          <w:sz w:val="20"/>
          <w:szCs w:val="20"/>
        </w:rPr>
        <w:t>-1</w:t>
      </w:r>
      <w:r w:rsidR="00AB0151">
        <w:rPr>
          <w:sz w:val="20"/>
          <w:szCs w:val="20"/>
        </w:rPr>
        <w:t>02</w:t>
      </w:r>
      <w:r w:rsidRPr="00A17781">
        <w:rPr>
          <w:sz w:val="20"/>
          <w:szCs w:val="20"/>
        </w:rPr>
        <w:t>.</w:t>
      </w:r>
      <w:r w:rsidR="005324E9">
        <w:rPr>
          <w:sz w:val="20"/>
          <w:szCs w:val="20"/>
        </w:rPr>
        <w:t xml:space="preserve"> </w:t>
      </w:r>
      <w:r w:rsidR="005324E9" w:rsidRPr="005324E9">
        <w:rPr>
          <w:b/>
          <w:sz w:val="20"/>
          <w:szCs w:val="20"/>
        </w:rPr>
        <w:t>View:</w:t>
      </w:r>
      <w:r w:rsidR="005324E9">
        <w:rPr>
          <w:sz w:val="20"/>
          <w:szCs w:val="20"/>
        </w:rPr>
        <w:t xml:space="preserve"> </w:t>
      </w:r>
      <w:hyperlink r:id="rId46" w:history="1">
        <w:r w:rsidR="005324E9" w:rsidRPr="005324E9">
          <w:rPr>
            <w:rStyle w:val="Hyperlink"/>
            <w:color w:val="000000"/>
            <w:sz w:val="20"/>
            <w:szCs w:val="20"/>
          </w:rPr>
          <w:t>http://www.pbs.org/wgbh/nova/bible/program.html</w:t>
        </w:r>
      </w:hyperlink>
      <w:r w:rsidR="005324E9" w:rsidRPr="005324E9">
        <w:rPr>
          <w:color w:val="000000"/>
          <w:sz w:val="20"/>
          <w:szCs w:val="20"/>
        </w:rPr>
        <w:t xml:space="preserve"> </w:t>
      </w:r>
    </w:p>
    <w:p w:rsidR="00A17781" w:rsidRPr="00EF557E" w:rsidRDefault="00A17781" w:rsidP="00A17781">
      <w:pPr>
        <w:spacing w:before="100" w:beforeAutospacing="1" w:after="100" w:afterAutospacing="1"/>
        <w:rPr>
          <w:sz w:val="20"/>
          <w:szCs w:val="20"/>
        </w:rPr>
      </w:pPr>
      <w:r w:rsidRPr="00EF557E">
        <w:rPr>
          <w:rStyle w:val="Strong"/>
          <w:sz w:val="20"/>
          <w:szCs w:val="20"/>
        </w:rPr>
        <w:t>EXAM #2</w:t>
      </w:r>
      <w:r w:rsidRPr="00EF557E">
        <w:rPr>
          <w:sz w:val="20"/>
          <w:szCs w:val="20"/>
        </w:rPr>
        <w:t xml:space="preserve">: </w:t>
      </w:r>
      <w:r w:rsidRPr="00EF557E">
        <w:rPr>
          <w:b/>
          <w:bCs/>
          <w:sz w:val="20"/>
          <w:szCs w:val="20"/>
        </w:rPr>
        <w:t>Conquest to Solomon's Kingdom</w:t>
      </w:r>
      <w:r w:rsidRPr="00EF557E">
        <w:rPr>
          <w:sz w:val="20"/>
          <w:szCs w:val="20"/>
        </w:rPr>
        <w:t>. (75 points)</w:t>
      </w:r>
    </w:p>
    <w:p w:rsidR="00A17781" w:rsidRPr="00A17781" w:rsidRDefault="00A17781" w:rsidP="00A17781">
      <w:pPr>
        <w:spacing w:before="100" w:beforeAutospacing="1" w:after="100" w:afterAutospacing="1"/>
        <w:ind w:right="-360"/>
        <w:rPr>
          <w:sz w:val="20"/>
          <w:szCs w:val="20"/>
        </w:rPr>
      </w:pPr>
      <w:r w:rsidRPr="00A17781">
        <w:rPr>
          <w:rStyle w:val="Strong"/>
          <w:sz w:val="20"/>
          <w:szCs w:val="20"/>
        </w:rPr>
        <w:t xml:space="preserve">Section Three: </w:t>
      </w:r>
      <w:r w:rsidRPr="00EF557E">
        <w:rPr>
          <w:rStyle w:val="Strong"/>
          <w:sz w:val="20"/>
          <w:szCs w:val="20"/>
        </w:rPr>
        <w:t xml:space="preserve">(see </w:t>
      </w:r>
      <w:hyperlink r:id="rId47" w:history="1">
        <w:r w:rsidRPr="00EF557E">
          <w:rPr>
            <w:rStyle w:val="Hyperlink"/>
            <w:b/>
            <w:bCs/>
            <w:color w:val="auto"/>
            <w:sz w:val="20"/>
            <w:szCs w:val="20"/>
          </w:rPr>
          <w:t>http://www.kchanson.com/CHRON/isrkings.html</w:t>
        </w:r>
      </w:hyperlink>
      <w:r w:rsidR="00AB0151">
        <w:rPr>
          <w:rStyle w:val="Strong"/>
          <w:sz w:val="20"/>
          <w:szCs w:val="20"/>
        </w:rPr>
        <w:t xml:space="preserve"> </w:t>
      </w:r>
      <w:r w:rsidRPr="00A17781">
        <w:rPr>
          <w:rStyle w:val="Strong"/>
          <w:sz w:val="20"/>
          <w:szCs w:val="20"/>
        </w:rPr>
        <w:t xml:space="preserve">for a basic chronology of the </w:t>
      </w:r>
      <w:r w:rsidRPr="00A17781">
        <w:rPr>
          <w:b/>
          <w:bCs/>
          <w:sz w:val="20"/>
          <w:szCs w:val="20"/>
        </w:rPr>
        <w:br/>
      </w:r>
      <w:r w:rsidRPr="00A17781">
        <w:rPr>
          <w:rStyle w:val="Strong"/>
          <w:sz w:val="20"/>
          <w:szCs w:val="20"/>
        </w:rPr>
        <w:t>kings of Israel and Judah)</w:t>
      </w:r>
    </w:p>
    <w:p w:rsidR="00A17781" w:rsidRPr="00A17781" w:rsidRDefault="00A17781" w:rsidP="00A17781">
      <w:pPr>
        <w:spacing w:before="100" w:beforeAutospacing="1" w:after="100" w:afterAutospacing="1"/>
        <w:ind w:right="-360"/>
        <w:rPr>
          <w:sz w:val="20"/>
          <w:szCs w:val="20"/>
        </w:rPr>
      </w:pPr>
      <w:r w:rsidRPr="00A17781">
        <w:rPr>
          <w:b/>
          <w:bCs/>
          <w:sz w:val="20"/>
          <w:szCs w:val="20"/>
        </w:rPr>
        <w:t xml:space="preserve">Division of the Kingdom. </w:t>
      </w:r>
      <w:r w:rsidRPr="00A17781">
        <w:rPr>
          <w:sz w:val="20"/>
          <w:szCs w:val="20"/>
        </w:rPr>
        <w:t xml:space="preserve">Read </w:t>
      </w:r>
      <w:r w:rsidRPr="00A17781">
        <w:rPr>
          <w:rStyle w:val="Strong"/>
          <w:sz w:val="20"/>
          <w:szCs w:val="20"/>
        </w:rPr>
        <w:t>OTC</w:t>
      </w:r>
      <w:r w:rsidRPr="00A17781">
        <w:rPr>
          <w:sz w:val="20"/>
          <w:szCs w:val="20"/>
        </w:rPr>
        <w:t>, 10</w:t>
      </w:r>
      <w:r w:rsidR="00AB0151">
        <w:rPr>
          <w:sz w:val="20"/>
          <w:szCs w:val="20"/>
        </w:rPr>
        <w:t>2</w:t>
      </w:r>
      <w:r w:rsidRPr="00A17781">
        <w:rPr>
          <w:sz w:val="20"/>
          <w:szCs w:val="20"/>
        </w:rPr>
        <w:t>-1</w:t>
      </w:r>
      <w:r w:rsidR="00AB0151">
        <w:rPr>
          <w:sz w:val="20"/>
          <w:szCs w:val="20"/>
        </w:rPr>
        <w:t>05</w:t>
      </w:r>
      <w:r w:rsidRPr="00A17781">
        <w:rPr>
          <w:sz w:val="20"/>
          <w:szCs w:val="20"/>
        </w:rPr>
        <w:t>; 1 Kgs 12-14, 16.</w:t>
      </w:r>
    </w:p>
    <w:p w:rsidR="00A17781" w:rsidRPr="00A17781" w:rsidRDefault="00A17781" w:rsidP="00A17781">
      <w:pPr>
        <w:spacing w:before="100" w:beforeAutospacing="1" w:after="100" w:afterAutospacing="1"/>
        <w:ind w:right="-360"/>
        <w:rPr>
          <w:sz w:val="20"/>
          <w:szCs w:val="20"/>
        </w:rPr>
      </w:pPr>
      <w:r w:rsidRPr="00A17781">
        <w:rPr>
          <w:b/>
          <w:bCs/>
          <w:sz w:val="20"/>
          <w:szCs w:val="20"/>
        </w:rPr>
        <w:t>Characteristics of prophets</w:t>
      </w:r>
      <w:r w:rsidRPr="00A17781">
        <w:rPr>
          <w:sz w:val="20"/>
          <w:szCs w:val="20"/>
        </w:rPr>
        <w:t xml:space="preserve">. Read </w:t>
      </w:r>
      <w:r w:rsidRPr="00A17781">
        <w:rPr>
          <w:rStyle w:val="Strong"/>
          <w:sz w:val="20"/>
          <w:szCs w:val="20"/>
        </w:rPr>
        <w:t>OTC</w:t>
      </w:r>
      <w:r w:rsidRPr="00A17781">
        <w:rPr>
          <w:sz w:val="20"/>
          <w:szCs w:val="20"/>
        </w:rPr>
        <w:t>, 1</w:t>
      </w:r>
      <w:r w:rsidR="00AB0151">
        <w:rPr>
          <w:sz w:val="20"/>
          <w:szCs w:val="20"/>
        </w:rPr>
        <w:t>05</w:t>
      </w:r>
      <w:r w:rsidRPr="00A17781">
        <w:rPr>
          <w:sz w:val="20"/>
          <w:szCs w:val="20"/>
        </w:rPr>
        <w:t>-11</w:t>
      </w:r>
      <w:r w:rsidR="00AB0151">
        <w:rPr>
          <w:sz w:val="20"/>
          <w:szCs w:val="20"/>
        </w:rPr>
        <w:t>4</w:t>
      </w:r>
      <w:r w:rsidRPr="00A17781">
        <w:rPr>
          <w:sz w:val="20"/>
          <w:szCs w:val="20"/>
        </w:rPr>
        <w:t xml:space="preserve">; </w:t>
      </w:r>
      <w:r w:rsidRPr="00A17781">
        <w:rPr>
          <w:rStyle w:val="Strong"/>
          <w:sz w:val="20"/>
          <w:szCs w:val="20"/>
        </w:rPr>
        <w:t>OTP</w:t>
      </w:r>
      <w:r w:rsidRPr="00A17781">
        <w:rPr>
          <w:sz w:val="20"/>
          <w:szCs w:val="20"/>
        </w:rPr>
        <w:t>, "Mari Letters," 341-346. In class discussion of the role</w:t>
      </w:r>
      <w:r w:rsidR="00EF557E">
        <w:rPr>
          <w:sz w:val="20"/>
          <w:szCs w:val="20"/>
        </w:rPr>
        <w:t xml:space="preserve"> </w:t>
      </w:r>
      <w:r w:rsidRPr="00A17781">
        <w:rPr>
          <w:sz w:val="20"/>
          <w:szCs w:val="20"/>
        </w:rPr>
        <w:t xml:space="preserve">of prophets (see summary, </w:t>
      </w:r>
      <w:r w:rsidRPr="00A17781">
        <w:rPr>
          <w:b/>
          <w:bCs/>
          <w:sz w:val="20"/>
          <w:szCs w:val="20"/>
        </w:rPr>
        <w:t>OTC</w:t>
      </w:r>
      <w:r w:rsidRPr="00A17781">
        <w:rPr>
          <w:sz w:val="20"/>
          <w:szCs w:val="20"/>
        </w:rPr>
        <w:t>, pp. 132-133).</w:t>
      </w:r>
    </w:p>
    <w:p w:rsidR="00A17781" w:rsidRPr="00A17781" w:rsidRDefault="00A17781" w:rsidP="00A17781">
      <w:pPr>
        <w:spacing w:before="100" w:beforeAutospacing="1" w:after="100" w:afterAutospacing="1"/>
        <w:ind w:right="-360"/>
        <w:rPr>
          <w:sz w:val="20"/>
          <w:szCs w:val="20"/>
        </w:rPr>
      </w:pPr>
      <w:r w:rsidRPr="00A17781">
        <w:rPr>
          <w:b/>
          <w:bCs/>
          <w:sz w:val="20"/>
          <w:szCs w:val="20"/>
        </w:rPr>
        <w:t>Elijah, Elisha, and Conflict between Kings and Prophets</w:t>
      </w:r>
      <w:r w:rsidRPr="00A17781">
        <w:rPr>
          <w:sz w:val="20"/>
          <w:szCs w:val="20"/>
        </w:rPr>
        <w:t xml:space="preserve">. Read </w:t>
      </w:r>
      <w:r w:rsidRPr="00A17781">
        <w:rPr>
          <w:rStyle w:val="Strong"/>
          <w:sz w:val="20"/>
          <w:szCs w:val="20"/>
        </w:rPr>
        <w:t>OTC</w:t>
      </w:r>
      <w:r w:rsidRPr="00A17781">
        <w:rPr>
          <w:sz w:val="20"/>
          <w:szCs w:val="20"/>
        </w:rPr>
        <w:t>, 1</w:t>
      </w:r>
      <w:r w:rsidR="00AB0151">
        <w:rPr>
          <w:sz w:val="20"/>
          <w:szCs w:val="20"/>
        </w:rPr>
        <w:t>14</w:t>
      </w:r>
      <w:r w:rsidRPr="00A17781">
        <w:rPr>
          <w:sz w:val="20"/>
          <w:szCs w:val="20"/>
        </w:rPr>
        <w:t>-1</w:t>
      </w:r>
      <w:r w:rsidR="00AB0151">
        <w:rPr>
          <w:sz w:val="20"/>
          <w:szCs w:val="20"/>
        </w:rPr>
        <w:t>23</w:t>
      </w:r>
      <w:r w:rsidRPr="00A17781">
        <w:rPr>
          <w:sz w:val="20"/>
          <w:szCs w:val="20"/>
        </w:rPr>
        <w:t xml:space="preserve">; 1 Kings 17-19, 21-22; </w:t>
      </w:r>
      <w:r w:rsidRPr="00A17781">
        <w:rPr>
          <w:sz w:val="20"/>
          <w:szCs w:val="20"/>
        </w:rPr>
        <w:br/>
        <w:t xml:space="preserve">2 Kgs 1-5, 8-9; </w:t>
      </w:r>
      <w:r w:rsidRPr="00A17781">
        <w:rPr>
          <w:rStyle w:val="Strong"/>
          <w:sz w:val="20"/>
          <w:szCs w:val="20"/>
        </w:rPr>
        <w:t>OTP</w:t>
      </w:r>
      <w:r w:rsidRPr="00A17781">
        <w:rPr>
          <w:sz w:val="20"/>
          <w:szCs w:val="20"/>
        </w:rPr>
        <w:t xml:space="preserve">, "Annals of Mesha," 167-169; "Annals of Shalmaneser III," 176-181; "Annals of </w:t>
      </w:r>
      <w:r w:rsidRPr="00A17781">
        <w:rPr>
          <w:sz w:val="20"/>
          <w:szCs w:val="20"/>
        </w:rPr>
        <w:br/>
        <w:t>Tiglath-Pileser III," 182-184; "Tell Dan Annals of Hazael," 170-171.</w:t>
      </w:r>
    </w:p>
    <w:p w:rsidR="00A17781" w:rsidRPr="00A17781" w:rsidRDefault="00A17781" w:rsidP="00A17781">
      <w:pPr>
        <w:spacing w:before="100" w:beforeAutospacing="1" w:after="100" w:afterAutospacing="1"/>
        <w:ind w:right="-360"/>
        <w:rPr>
          <w:sz w:val="20"/>
          <w:szCs w:val="20"/>
        </w:rPr>
      </w:pPr>
      <w:r w:rsidRPr="00A17781">
        <w:rPr>
          <w:b/>
          <w:bCs/>
          <w:sz w:val="20"/>
          <w:szCs w:val="20"/>
        </w:rPr>
        <w:t>Overview of the History of the Late Monarchy</w:t>
      </w:r>
      <w:r w:rsidRPr="00A17781">
        <w:rPr>
          <w:sz w:val="20"/>
          <w:szCs w:val="20"/>
        </w:rPr>
        <w:t xml:space="preserve">. Read </w:t>
      </w:r>
      <w:r w:rsidRPr="00A17781">
        <w:rPr>
          <w:b/>
          <w:bCs/>
          <w:sz w:val="20"/>
          <w:szCs w:val="20"/>
        </w:rPr>
        <w:t>OTC</w:t>
      </w:r>
      <w:r w:rsidRPr="00A17781">
        <w:rPr>
          <w:sz w:val="20"/>
          <w:szCs w:val="20"/>
        </w:rPr>
        <w:t>, 1</w:t>
      </w:r>
      <w:r w:rsidR="00AB0151">
        <w:rPr>
          <w:sz w:val="20"/>
          <w:szCs w:val="20"/>
        </w:rPr>
        <w:t>25</w:t>
      </w:r>
      <w:r w:rsidRPr="00A17781">
        <w:rPr>
          <w:sz w:val="20"/>
          <w:szCs w:val="20"/>
        </w:rPr>
        <w:t>-1</w:t>
      </w:r>
      <w:r w:rsidR="00AB0151">
        <w:rPr>
          <w:sz w:val="20"/>
          <w:szCs w:val="20"/>
        </w:rPr>
        <w:t>31</w:t>
      </w:r>
      <w:r w:rsidRPr="00A17781">
        <w:rPr>
          <w:sz w:val="20"/>
          <w:szCs w:val="20"/>
        </w:rPr>
        <w:t>.</w:t>
      </w:r>
    </w:p>
    <w:p w:rsidR="00A17781" w:rsidRPr="00A17781" w:rsidRDefault="00A17781" w:rsidP="00A17781">
      <w:pPr>
        <w:spacing w:before="100" w:beforeAutospacing="1" w:after="100" w:afterAutospacing="1"/>
        <w:ind w:right="-360"/>
        <w:rPr>
          <w:sz w:val="20"/>
          <w:szCs w:val="20"/>
        </w:rPr>
      </w:pPr>
      <w:r w:rsidRPr="00A17781">
        <w:rPr>
          <w:b/>
          <w:bCs/>
          <w:sz w:val="20"/>
          <w:szCs w:val="20"/>
        </w:rPr>
        <w:t>Amos and Israelite Society</w:t>
      </w:r>
      <w:r w:rsidRPr="00A17781">
        <w:rPr>
          <w:sz w:val="20"/>
          <w:szCs w:val="20"/>
        </w:rPr>
        <w:t xml:space="preserve">. Read </w:t>
      </w:r>
      <w:r w:rsidRPr="00A17781">
        <w:rPr>
          <w:rStyle w:val="Strong"/>
          <w:sz w:val="20"/>
          <w:szCs w:val="20"/>
        </w:rPr>
        <w:t>OTC</w:t>
      </w:r>
      <w:r w:rsidRPr="00A17781">
        <w:rPr>
          <w:sz w:val="20"/>
          <w:szCs w:val="20"/>
        </w:rPr>
        <w:t>, 1</w:t>
      </w:r>
      <w:r w:rsidR="00AB0151">
        <w:rPr>
          <w:sz w:val="20"/>
          <w:szCs w:val="20"/>
        </w:rPr>
        <w:t>31</w:t>
      </w:r>
      <w:r w:rsidRPr="00A17781">
        <w:rPr>
          <w:sz w:val="20"/>
          <w:szCs w:val="20"/>
        </w:rPr>
        <w:t>-1</w:t>
      </w:r>
      <w:r w:rsidR="00AB0151">
        <w:rPr>
          <w:sz w:val="20"/>
          <w:szCs w:val="20"/>
        </w:rPr>
        <w:t>35</w:t>
      </w:r>
      <w:r w:rsidRPr="00A17781">
        <w:rPr>
          <w:sz w:val="20"/>
          <w:szCs w:val="20"/>
        </w:rPr>
        <w:t xml:space="preserve">; </w:t>
      </w:r>
      <w:r w:rsidRPr="00A17781">
        <w:rPr>
          <w:rStyle w:val="Strong"/>
          <w:sz w:val="20"/>
          <w:szCs w:val="20"/>
        </w:rPr>
        <w:t>OTP</w:t>
      </w:r>
      <w:r w:rsidRPr="00A17781">
        <w:rPr>
          <w:sz w:val="20"/>
          <w:szCs w:val="20"/>
        </w:rPr>
        <w:t xml:space="preserve">, "Yavne-Yam Letter," 355-356; and </w:t>
      </w:r>
      <w:r w:rsidRPr="00A17781">
        <w:rPr>
          <w:sz w:val="20"/>
          <w:szCs w:val="20"/>
        </w:rPr>
        <w:br/>
        <w:t>Amos 1-5, 7. Rewrite Amos 5:21-24 in modern language, with modern issues.</w:t>
      </w:r>
    </w:p>
    <w:p w:rsidR="00A17781" w:rsidRPr="00A17781" w:rsidRDefault="00A17781" w:rsidP="00A17781">
      <w:pPr>
        <w:spacing w:before="100" w:beforeAutospacing="1" w:after="100" w:afterAutospacing="1"/>
        <w:ind w:right="-360"/>
        <w:rPr>
          <w:sz w:val="20"/>
          <w:szCs w:val="20"/>
        </w:rPr>
      </w:pPr>
      <w:r w:rsidRPr="00A17781">
        <w:rPr>
          <w:b/>
          <w:bCs/>
          <w:sz w:val="20"/>
          <w:szCs w:val="20"/>
        </w:rPr>
        <w:t>Hosea and the Fall of Israel</w:t>
      </w:r>
      <w:r w:rsidRPr="00A17781">
        <w:rPr>
          <w:sz w:val="20"/>
          <w:szCs w:val="20"/>
        </w:rPr>
        <w:t xml:space="preserve">.  Read </w:t>
      </w:r>
      <w:r w:rsidRPr="00A17781">
        <w:rPr>
          <w:b/>
          <w:bCs/>
          <w:sz w:val="20"/>
          <w:szCs w:val="20"/>
        </w:rPr>
        <w:t>OTC</w:t>
      </w:r>
      <w:r w:rsidRPr="00A17781">
        <w:rPr>
          <w:sz w:val="20"/>
          <w:szCs w:val="20"/>
        </w:rPr>
        <w:t>, 1</w:t>
      </w:r>
      <w:r w:rsidR="00AB0151">
        <w:rPr>
          <w:sz w:val="20"/>
          <w:szCs w:val="20"/>
        </w:rPr>
        <w:t>3</w:t>
      </w:r>
      <w:r w:rsidRPr="00A17781">
        <w:rPr>
          <w:sz w:val="20"/>
          <w:szCs w:val="20"/>
        </w:rPr>
        <w:t>5-1</w:t>
      </w:r>
      <w:r w:rsidR="00AB0151">
        <w:rPr>
          <w:sz w:val="20"/>
          <w:szCs w:val="20"/>
        </w:rPr>
        <w:t>41</w:t>
      </w:r>
      <w:r w:rsidRPr="00A17781">
        <w:rPr>
          <w:sz w:val="20"/>
          <w:szCs w:val="20"/>
        </w:rPr>
        <w:t xml:space="preserve">; Hosea 1-4, 6, 11; 2 Kgs 17; </w:t>
      </w:r>
      <w:r w:rsidRPr="00A17781">
        <w:rPr>
          <w:b/>
          <w:bCs/>
          <w:sz w:val="20"/>
          <w:szCs w:val="20"/>
        </w:rPr>
        <w:t>OTP</w:t>
      </w:r>
      <w:r w:rsidRPr="00A17781">
        <w:rPr>
          <w:sz w:val="20"/>
          <w:szCs w:val="20"/>
        </w:rPr>
        <w:t>, "Annals</w:t>
      </w:r>
      <w:r w:rsidRPr="00A17781">
        <w:rPr>
          <w:sz w:val="20"/>
          <w:szCs w:val="20"/>
        </w:rPr>
        <w:br/>
        <w:t>of Sargon II," 185-189.</w:t>
      </w:r>
      <w:r w:rsidR="00CC4913">
        <w:rPr>
          <w:sz w:val="20"/>
          <w:szCs w:val="20"/>
        </w:rPr>
        <w:t xml:space="preserve"> View: </w:t>
      </w:r>
      <w:hyperlink r:id="rId48" w:history="1">
        <w:r w:rsidR="00CC4913" w:rsidRPr="00FE6C4A">
          <w:rPr>
            <w:rStyle w:val="Hyperlink"/>
          </w:rPr>
          <w:t>http://wn.com/Sargon_and_Samaria</w:t>
        </w:r>
      </w:hyperlink>
    </w:p>
    <w:p w:rsidR="00A17781" w:rsidRPr="00A17781" w:rsidRDefault="00A17781" w:rsidP="00A17781">
      <w:pPr>
        <w:spacing w:before="100" w:beforeAutospacing="1" w:after="100" w:afterAutospacing="1"/>
        <w:ind w:right="-360"/>
        <w:rPr>
          <w:sz w:val="20"/>
          <w:szCs w:val="20"/>
        </w:rPr>
      </w:pPr>
      <w:r w:rsidRPr="00A17781">
        <w:rPr>
          <w:b/>
          <w:bCs/>
          <w:sz w:val="20"/>
          <w:szCs w:val="20"/>
        </w:rPr>
        <w:t>Isaiah of Jerusalem</w:t>
      </w:r>
      <w:r w:rsidRPr="00A17781">
        <w:rPr>
          <w:sz w:val="20"/>
          <w:szCs w:val="20"/>
        </w:rPr>
        <w:t xml:space="preserve">. Read 2 Kgs 15-18; Isa 5-11, 20, 36-37; Micah 1, 3, 6; </w:t>
      </w:r>
      <w:r w:rsidRPr="00A17781">
        <w:rPr>
          <w:b/>
          <w:bCs/>
          <w:sz w:val="20"/>
          <w:szCs w:val="20"/>
        </w:rPr>
        <w:t>OTC</w:t>
      </w:r>
      <w:r w:rsidRPr="00A17781">
        <w:rPr>
          <w:sz w:val="20"/>
          <w:szCs w:val="20"/>
        </w:rPr>
        <w:t>, 1</w:t>
      </w:r>
      <w:r w:rsidR="00AB0151">
        <w:rPr>
          <w:sz w:val="20"/>
          <w:szCs w:val="20"/>
        </w:rPr>
        <w:t>41</w:t>
      </w:r>
      <w:r w:rsidRPr="00A17781">
        <w:rPr>
          <w:sz w:val="20"/>
          <w:szCs w:val="20"/>
        </w:rPr>
        <w:t>-1</w:t>
      </w:r>
      <w:r w:rsidR="00387E6A">
        <w:rPr>
          <w:sz w:val="20"/>
          <w:szCs w:val="20"/>
        </w:rPr>
        <w:t>55</w:t>
      </w:r>
      <w:r w:rsidRPr="00A17781">
        <w:rPr>
          <w:sz w:val="20"/>
          <w:szCs w:val="20"/>
        </w:rPr>
        <w:t xml:space="preserve">; </w:t>
      </w:r>
      <w:r w:rsidRPr="00A17781">
        <w:rPr>
          <w:b/>
          <w:bCs/>
          <w:sz w:val="20"/>
          <w:szCs w:val="20"/>
        </w:rPr>
        <w:br/>
        <w:t>OTP</w:t>
      </w:r>
      <w:r w:rsidRPr="00A17781">
        <w:rPr>
          <w:sz w:val="20"/>
          <w:szCs w:val="20"/>
        </w:rPr>
        <w:t>, "Siloam Annals," 193-194, "Annals of Sennacherib," 190-192.</w:t>
      </w:r>
    </w:p>
    <w:p w:rsidR="00A17781" w:rsidRPr="00A17781" w:rsidRDefault="00A17781" w:rsidP="00A17781">
      <w:pPr>
        <w:spacing w:before="100" w:beforeAutospacing="1" w:after="100" w:afterAutospacing="1"/>
        <w:ind w:right="-360"/>
        <w:rPr>
          <w:sz w:val="20"/>
          <w:szCs w:val="20"/>
        </w:rPr>
      </w:pPr>
      <w:r w:rsidRPr="00A17781">
        <w:rPr>
          <w:b/>
          <w:bCs/>
          <w:sz w:val="20"/>
          <w:szCs w:val="20"/>
        </w:rPr>
        <w:t>Deuteronomic Reform</w:t>
      </w:r>
      <w:r w:rsidRPr="00A17781">
        <w:rPr>
          <w:sz w:val="20"/>
          <w:szCs w:val="20"/>
        </w:rPr>
        <w:t xml:space="preserve">. Read 2 Kgs 22-23; Deut 12-14; </w:t>
      </w:r>
      <w:r w:rsidRPr="00A17781">
        <w:rPr>
          <w:b/>
          <w:bCs/>
          <w:sz w:val="20"/>
          <w:szCs w:val="20"/>
        </w:rPr>
        <w:t>OTC</w:t>
      </w:r>
      <w:r w:rsidRPr="00A17781">
        <w:rPr>
          <w:sz w:val="20"/>
          <w:szCs w:val="20"/>
        </w:rPr>
        <w:t>, 1</w:t>
      </w:r>
      <w:r w:rsidR="00387E6A">
        <w:rPr>
          <w:sz w:val="20"/>
          <w:szCs w:val="20"/>
        </w:rPr>
        <w:t>2</w:t>
      </w:r>
      <w:r w:rsidRPr="00A17781">
        <w:rPr>
          <w:sz w:val="20"/>
          <w:szCs w:val="20"/>
        </w:rPr>
        <w:t>8-1</w:t>
      </w:r>
      <w:r w:rsidR="00387E6A">
        <w:rPr>
          <w:sz w:val="20"/>
          <w:szCs w:val="20"/>
        </w:rPr>
        <w:t>3</w:t>
      </w:r>
      <w:r w:rsidRPr="00A17781">
        <w:rPr>
          <w:sz w:val="20"/>
          <w:szCs w:val="20"/>
        </w:rPr>
        <w:t>0.</w:t>
      </w:r>
    </w:p>
    <w:p w:rsidR="00A17781" w:rsidRPr="00A17781" w:rsidRDefault="00A17781" w:rsidP="00A17781">
      <w:pPr>
        <w:spacing w:before="100" w:beforeAutospacing="1" w:after="100" w:afterAutospacing="1"/>
        <w:ind w:right="-360"/>
        <w:rPr>
          <w:sz w:val="20"/>
          <w:szCs w:val="20"/>
        </w:rPr>
      </w:pPr>
      <w:r w:rsidRPr="00A17781">
        <w:rPr>
          <w:b/>
          <w:bCs/>
          <w:sz w:val="20"/>
          <w:szCs w:val="20"/>
        </w:rPr>
        <w:t>Jeremiah and the Last Days of Judah</w:t>
      </w:r>
      <w:r w:rsidRPr="00A17781">
        <w:rPr>
          <w:sz w:val="20"/>
          <w:szCs w:val="20"/>
        </w:rPr>
        <w:t xml:space="preserve">. Read </w:t>
      </w:r>
      <w:r w:rsidRPr="00A17781">
        <w:rPr>
          <w:b/>
          <w:bCs/>
          <w:sz w:val="20"/>
          <w:szCs w:val="20"/>
        </w:rPr>
        <w:t>OTC</w:t>
      </w:r>
      <w:r w:rsidRPr="00A17781">
        <w:rPr>
          <w:sz w:val="20"/>
          <w:szCs w:val="20"/>
        </w:rPr>
        <w:t>, 1</w:t>
      </w:r>
      <w:r w:rsidR="00387E6A">
        <w:rPr>
          <w:sz w:val="20"/>
          <w:szCs w:val="20"/>
        </w:rPr>
        <w:t>65</w:t>
      </w:r>
      <w:r w:rsidRPr="00A17781">
        <w:rPr>
          <w:sz w:val="20"/>
          <w:szCs w:val="20"/>
        </w:rPr>
        <w:t>-1</w:t>
      </w:r>
      <w:r w:rsidR="00387E6A">
        <w:rPr>
          <w:sz w:val="20"/>
          <w:szCs w:val="20"/>
        </w:rPr>
        <w:t>79</w:t>
      </w:r>
      <w:r w:rsidRPr="00A17781">
        <w:rPr>
          <w:sz w:val="20"/>
          <w:szCs w:val="20"/>
        </w:rPr>
        <w:t xml:space="preserve">; </w:t>
      </w:r>
      <w:r w:rsidRPr="00A17781">
        <w:rPr>
          <w:b/>
          <w:bCs/>
          <w:sz w:val="20"/>
          <w:szCs w:val="20"/>
        </w:rPr>
        <w:t>OTP</w:t>
      </w:r>
      <w:r w:rsidRPr="00A17781">
        <w:rPr>
          <w:sz w:val="20"/>
          <w:szCs w:val="20"/>
        </w:rPr>
        <w:t>, "Lachish Letters," 201-203; "Annals of Nebuchadnezzar," 195-197; 2 Kgs 24; Jeremiah 1, 5, 7, 13, 16, 18-19, 21, 26, 28-29, 32, 36. </w:t>
      </w:r>
    </w:p>
    <w:p w:rsidR="00A17781" w:rsidRPr="00EF557E" w:rsidRDefault="00A17781" w:rsidP="00A17781">
      <w:pPr>
        <w:spacing w:before="100" w:beforeAutospacing="1" w:after="100" w:afterAutospacing="1"/>
        <w:rPr>
          <w:sz w:val="20"/>
          <w:szCs w:val="20"/>
        </w:rPr>
      </w:pPr>
      <w:r w:rsidRPr="00EF557E">
        <w:rPr>
          <w:b/>
          <w:sz w:val="20"/>
          <w:szCs w:val="20"/>
        </w:rPr>
        <w:t>EXAM #3:</w:t>
      </w:r>
      <w:r w:rsidRPr="00EF557E">
        <w:rPr>
          <w:sz w:val="20"/>
          <w:szCs w:val="20"/>
        </w:rPr>
        <w:t xml:space="preserve"> </w:t>
      </w:r>
      <w:r w:rsidRPr="00EF557E">
        <w:rPr>
          <w:b/>
          <w:bCs/>
          <w:sz w:val="20"/>
          <w:szCs w:val="20"/>
        </w:rPr>
        <w:t>Late Monarchy Period</w:t>
      </w:r>
      <w:r w:rsidRPr="00EF557E">
        <w:rPr>
          <w:sz w:val="20"/>
          <w:szCs w:val="20"/>
        </w:rPr>
        <w:t xml:space="preserve"> (75 points)</w:t>
      </w:r>
    </w:p>
    <w:p w:rsidR="00A17781" w:rsidRPr="00A17781" w:rsidRDefault="00A17781" w:rsidP="00A17781">
      <w:pPr>
        <w:spacing w:before="100" w:beforeAutospacing="1" w:after="100" w:afterAutospacing="1"/>
        <w:ind w:right="-360"/>
        <w:rPr>
          <w:sz w:val="20"/>
          <w:szCs w:val="20"/>
        </w:rPr>
      </w:pPr>
      <w:r w:rsidRPr="00A17781">
        <w:rPr>
          <w:rStyle w:val="Strong"/>
          <w:sz w:val="20"/>
          <w:szCs w:val="20"/>
        </w:rPr>
        <w:t>Section Four:</w:t>
      </w:r>
    </w:p>
    <w:p w:rsidR="00A17781" w:rsidRPr="00A17781" w:rsidRDefault="00A17781" w:rsidP="00A17781">
      <w:pPr>
        <w:spacing w:before="100" w:beforeAutospacing="1" w:after="100" w:afterAutospacing="1"/>
        <w:ind w:right="-360"/>
        <w:rPr>
          <w:sz w:val="20"/>
          <w:szCs w:val="20"/>
        </w:rPr>
      </w:pPr>
      <w:r w:rsidRPr="00A17781">
        <w:rPr>
          <w:b/>
          <w:bCs/>
          <w:sz w:val="20"/>
          <w:szCs w:val="20"/>
        </w:rPr>
        <w:t>Ezekiel and Babylonian Exile</w:t>
      </w:r>
      <w:r w:rsidRPr="00A17781">
        <w:rPr>
          <w:sz w:val="20"/>
          <w:szCs w:val="20"/>
        </w:rPr>
        <w:t xml:space="preserve">. Read </w:t>
      </w:r>
      <w:r w:rsidRPr="00A17781">
        <w:rPr>
          <w:b/>
          <w:bCs/>
          <w:sz w:val="20"/>
          <w:szCs w:val="20"/>
        </w:rPr>
        <w:t>OTC</w:t>
      </w:r>
      <w:r w:rsidRPr="00A17781">
        <w:rPr>
          <w:sz w:val="20"/>
          <w:szCs w:val="20"/>
        </w:rPr>
        <w:t>, 1</w:t>
      </w:r>
      <w:r w:rsidR="00387E6A">
        <w:rPr>
          <w:sz w:val="20"/>
          <w:szCs w:val="20"/>
        </w:rPr>
        <w:t>81</w:t>
      </w:r>
      <w:r w:rsidRPr="00A17781">
        <w:rPr>
          <w:sz w:val="20"/>
          <w:szCs w:val="20"/>
        </w:rPr>
        <w:t>-</w:t>
      </w:r>
      <w:r w:rsidR="00387E6A">
        <w:rPr>
          <w:sz w:val="20"/>
          <w:szCs w:val="20"/>
        </w:rPr>
        <w:t>191</w:t>
      </w:r>
      <w:r w:rsidRPr="00A17781">
        <w:rPr>
          <w:sz w:val="20"/>
          <w:szCs w:val="20"/>
        </w:rPr>
        <w:t xml:space="preserve">; </w:t>
      </w:r>
      <w:r w:rsidRPr="00A17781">
        <w:rPr>
          <w:b/>
          <w:bCs/>
          <w:sz w:val="20"/>
          <w:szCs w:val="20"/>
        </w:rPr>
        <w:t>OTP</w:t>
      </w:r>
      <w:r w:rsidRPr="00A17781">
        <w:rPr>
          <w:sz w:val="20"/>
          <w:szCs w:val="20"/>
        </w:rPr>
        <w:t xml:space="preserve">, "Laments for Ur," 247-255; Psalm 137; </w:t>
      </w:r>
      <w:r w:rsidRPr="00A17781">
        <w:rPr>
          <w:sz w:val="20"/>
          <w:szCs w:val="20"/>
        </w:rPr>
        <w:br/>
        <w:t>Ezekiel 1-5, 8-9, 14, 16, 18, 34, 36-37; 2 Kings 25.</w:t>
      </w:r>
    </w:p>
    <w:p w:rsidR="00A17781" w:rsidRPr="00A17781" w:rsidRDefault="00A17781" w:rsidP="00A17781">
      <w:pPr>
        <w:spacing w:before="100" w:beforeAutospacing="1" w:after="100" w:afterAutospacing="1"/>
        <w:ind w:right="-360"/>
        <w:rPr>
          <w:sz w:val="20"/>
          <w:szCs w:val="20"/>
        </w:rPr>
      </w:pPr>
      <w:r w:rsidRPr="00A17781">
        <w:rPr>
          <w:b/>
          <w:bCs/>
          <w:sz w:val="20"/>
          <w:szCs w:val="20"/>
        </w:rPr>
        <w:t>Second Isaiah and the Promise of Return</w:t>
      </w:r>
      <w:r w:rsidRPr="00A17781">
        <w:rPr>
          <w:sz w:val="20"/>
          <w:szCs w:val="20"/>
        </w:rPr>
        <w:t xml:space="preserve">. Read </w:t>
      </w:r>
      <w:r w:rsidRPr="00A17781">
        <w:rPr>
          <w:b/>
          <w:bCs/>
          <w:sz w:val="20"/>
          <w:szCs w:val="20"/>
        </w:rPr>
        <w:t>OTC</w:t>
      </w:r>
      <w:r w:rsidRPr="00A17781">
        <w:rPr>
          <w:sz w:val="20"/>
          <w:szCs w:val="20"/>
        </w:rPr>
        <w:t xml:space="preserve">, </w:t>
      </w:r>
      <w:r w:rsidR="00387E6A">
        <w:rPr>
          <w:sz w:val="20"/>
          <w:szCs w:val="20"/>
        </w:rPr>
        <w:t>194</w:t>
      </w:r>
      <w:r w:rsidRPr="00A17781">
        <w:rPr>
          <w:sz w:val="20"/>
          <w:szCs w:val="20"/>
        </w:rPr>
        <w:t>-2</w:t>
      </w:r>
      <w:r w:rsidR="00387E6A">
        <w:rPr>
          <w:sz w:val="20"/>
          <w:szCs w:val="20"/>
        </w:rPr>
        <w:t>00</w:t>
      </w:r>
      <w:r w:rsidRPr="00A17781">
        <w:rPr>
          <w:sz w:val="20"/>
          <w:szCs w:val="20"/>
        </w:rPr>
        <w:t xml:space="preserve">; </w:t>
      </w:r>
      <w:r w:rsidRPr="00A17781">
        <w:rPr>
          <w:b/>
          <w:bCs/>
          <w:sz w:val="20"/>
          <w:szCs w:val="20"/>
        </w:rPr>
        <w:t>OTP</w:t>
      </w:r>
      <w:r w:rsidRPr="00A17781">
        <w:rPr>
          <w:sz w:val="20"/>
          <w:szCs w:val="20"/>
        </w:rPr>
        <w:t xml:space="preserve">, "Decree of Cyrus," 207-209; </w:t>
      </w:r>
      <w:r w:rsidRPr="00A17781">
        <w:rPr>
          <w:sz w:val="20"/>
          <w:szCs w:val="20"/>
        </w:rPr>
        <w:br/>
        <w:t>Isaiah 40-45, 49-53.</w:t>
      </w:r>
    </w:p>
    <w:p w:rsidR="00A17781" w:rsidRPr="00A17781" w:rsidRDefault="00A17781" w:rsidP="00A17781">
      <w:pPr>
        <w:spacing w:before="100" w:beforeAutospacing="1" w:after="100" w:afterAutospacing="1"/>
        <w:ind w:right="-360"/>
        <w:rPr>
          <w:sz w:val="20"/>
          <w:szCs w:val="20"/>
        </w:rPr>
      </w:pPr>
      <w:r w:rsidRPr="00A17781">
        <w:rPr>
          <w:b/>
          <w:bCs/>
          <w:sz w:val="20"/>
          <w:szCs w:val="20"/>
        </w:rPr>
        <w:t>Jewish Identity Movement and the Return from Exile</w:t>
      </w:r>
      <w:r w:rsidRPr="00A17781">
        <w:rPr>
          <w:sz w:val="20"/>
          <w:szCs w:val="20"/>
        </w:rPr>
        <w:t xml:space="preserve">. Read Haggai 1-2; Zech 1-4; Isaiah 58-60; </w:t>
      </w:r>
      <w:r w:rsidRPr="00A17781">
        <w:rPr>
          <w:b/>
          <w:bCs/>
          <w:sz w:val="20"/>
          <w:szCs w:val="20"/>
        </w:rPr>
        <w:br/>
        <w:t>OTC</w:t>
      </w:r>
      <w:r w:rsidRPr="00A17781">
        <w:rPr>
          <w:sz w:val="20"/>
          <w:szCs w:val="20"/>
        </w:rPr>
        <w:t>, 2</w:t>
      </w:r>
      <w:r w:rsidR="00387E6A">
        <w:rPr>
          <w:sz w:val="20"/>
          <w:szCs w:val="20"/>
        </w:rPr>
        <w:t>00</w:t>
      </w:r>
      <w:r w:rsidRPr="00A17781">
        <w:rPr>
          <w:sz w:val="20"/>
          <w:szCs w:val="20"/>
        </w:rPr>
        <w:t>-2</w:t>
      </w:r>
      <w:r w:rsidR="00387E6A">
        <w:rPr>
          <w:sz w:val="20"/>
          <w:szCs w:val="20"/>
        </w:rPr>
        <w:t>11</w:t>
      </w:r>
      <w:r w:rsidRPr="00A17781">
        <w:rPr>
          <w:sz w:val="20"/>
          <w:szCs w:val="20"/>
        </w:rPr>
        <w:t>.</w:t>
      </w:r>
    </w:p>
    <w:p w:rsidR="00A17781" w:rsidRPr="00A17781" w:rsidRDefault="00A17781" w:rsidP="00A17781">
      <w:pPr>
        <w:spacing w:before="100" w:beforeAutospacing="1" w:after="100" w:afterAutospacing="1"/>
        <w:ind w:right="-360"/>
        <w:rPr>
          <w:sz w:val="20"/>
          <w:szCs w:val="20"/>
        </w:rPr>
      </w:pPr>
      <w:r w:rsidRPr="00A17781">
        <w:rPr>
          <w:b/>
          <w:bCs/>
          <w:sz w:val="20"/>
          <w:szCs w:val="20"/>
        </w:rPr>
        <w:t>Post-Exilic Yehud</w:t>
      </w:r>
      <w:r w:rsidRPr="00A17781">
        <w:rPr>
          <w:sz w:val="20"/>
          <w:szCs w:val="20"/>
        </w:rPr>
        <w:t xml:space="preserve">. Read </w:t>
      </w:r>
      <w:r w:rsidRPr="00A17781">
        <w:rPr>
          <w:b/>
          <w:bCs/>
          <w:sz w:val="20"/>
          <w:szCs w:val="20"/>
        </w:rPr>
        <w:t>OTC</w:t>
      </w:r>
      <w:r w:rsidRPr="00A17781">
        <w:rPr>
          <w:sz w:val="20"/>
          <w:szCs w:val="20"/>
        </w:rPr>
        <w:t>, 2</w:t>
      </w:r>
      <w:r w:rsidR="00387E6A">
        <w:rPr>
          <w:sz w:val="20"/>
          <w:szCs w:val="20"/>
        </w:rPr>
        <w:t>23</w:t>
      </w:r>
      <w:r w:rsidRPr="00A17781">
        <w:rPr>
          <w:sz w:val="20"/>
          <w:szCs w:val="20"/>
        </w:rPr>
        <w:t>-2</w:t>
      </w:r>
      <w:r w:rsidR="00387E6A">
        <w:rPr>
          <w:sz w:val="20"/>
          <w:szCs w:val="20"/>
        </w:rPr>
        <w:t>28</w:t>
      </w:r>
      <w:r w:rsidRPr="00A17781">
        <w:rPr>
          <w:sz w:val="20"/>
          <w:szCs w:val="20"/>
        </w:rPr>
        <w:t>.</w:t>
      </w:r>
    </w:p>
    <w:p w:rsidR="00A17781" w:rsidRPr="00A17781" w:rsidRDefault="00A17781" w:rsidP="00A17781">
      <w:pPr>
        <w:spacing w:before="100" w:beforeAutospacing="1" w:after="100" w:afterAutospacing="1"/>
        <w:ind w:right="-360"/>
        <w:rPr>
          <w:sz w:val="20"/>
          <w:szCs w:val="20"/>
        </w:rPr>
      </w:pPr>
      <w:r w:rsidRPr="00A17781">
        <w:rPr>
          <w:sz w:val="20"/>
          <w:szCs w:val="20"/>
        </w:rPr>
        <w:t xml:space="preserve">In preparation for our discussion of the Restoration and Reconstruction Period, read and the </w:t>
      </w:r>
      <w:r w:rsidRPr="00A17781">
        <w:rPr>
          <w:sz w:val="20"/>
          <w:szCs w:val="20"/>
        </w:rPr>
        <w:br/>
        <w:t>books of Ezra and Nehemiah in the following sequence:</w:t>
      </w:r>
    </w:p>
    <w:p w:rsidR="00A17781" w:rsidRPr="00A17781" w:rsidRDefault="00A17781" w:rsidP="00A17781">
      <w:pPr>
        <w:spacing w:before="100" w:beforeAutospacing="1" w:after="100" w:afterAutospacing="1"/>
        <w:ind w:right="-360"/>
        <w:rPr>
          <w:sz w:val="20"/>
          <w:szCs w:val="20"/>
        </w:rPr>
      </w:pPr>
      <w:r w:rsidRPr="00A17781">
        <w:rPr>
          <w:sz w:val="20"/>
          <w:szCs w:val="20"/>
        </w:rPr>
        <w:t xml:space="preserve">1. Ezra 1, 2:1-70                       6. Neh 1:1-7:5 </w:t>
      </w:r>
      <w:r w:rsidRPr="00A17781">
        <w:rPr>
          <w:sz w:val="20"/>
          <w:szCs w:val="20"/>
        </w:rPr>
        <w:br/>
        <w:t>2. Neh 7:6-73a                          7. Neh 11-13</w:t>
      </w:r>
      <w:r w:rsidRPr="00A17781">
        <w:rPr>
          <w:sz w:val="20"/>
          <w:szCs w:val="20"/>
        </w:rPr>
        <w:br/>
        <w:t xml:space="preserve">3. Ezra 3:1-4:6                          8. Neh 9:38-10:39 </w:t>
      </w:r>
      <w:r w:rsidRPr="00A17781">
        <w:rPr>
          <w:sz w:val="20"/>
          <w:szCs w:val="20"/>
        </w:rPr>
        <w:br/>
        <w:t>4. Ezra 4:24-6:22                      9. Ezra 7-10</w:t>
      </w:r>
      <w:r w:rsidRPr="00A17781">
        <w:rPr>
          <w:sz w:val="20"/>
          <w:szCs w:val="20"/>
        </w:rPr>
        <w:br/>
        <w:t>5. Ezra 4:7-23                          10. Neh 8:1-9:37</w:t>
      </w:r>
    </w:p>
    <w:p w:rsidR="00A17781" w:rsidRPr="00A17781" w:rsidRDefault="00A17781" w:rsidP="00A17781">
      <w:pPr>
        <w:spacing w:before="100" w:beforeAutospacing="1" w:after="100" w:afterAutospacing="1"/>
        <w:ind w:right="-360"/>
        <w:rPr>
          <w:sz w:val="20"/>
          <w:szCs w:val="20"/>
        </w:rPr>
      </w:pPr>
      <w:r w:rsidRPr="00A17781">
        <w:rPr>
          <w:b/>
          <w:bCs/>
          <w:sz w:val="20"/>
          <w:szCs w:val="20"/>
        </w:rPr>
        <w:t>The Psalter</w:t>
      </w:r>
      <w:r w:rsidRPr="00A17781">
        <w:rPr>
          <w:sz w:val="20"/>
          <w:szCs w:val="20"/>
        </w:rPr>
        <w:t xml:space="preserve">. Read Psalm 1, 8, 18, 22, 23, 51, 91, 95, 104, 115, 122, 145, 148; </w:t>
      </w:r>
      <w:r w:rsidRPr="00A17781">
        <w:rPr>
          <w:b/>
          <w:bCs/>
          <w:sz w:val="20"/>
          <w:szCs w:val="20"/>
        </w:rPr>
        <w:t>OTC</w:t>
      </w:r>
      <w:r w:rsidRPr="00A17781">
        <w:rPr>
          <w:sz w:val="20"/>
          <w:szCs w:val="20"/>
        </w:rPr>
        <w:t>, 25</w:t>
      </w:r>
      <w:r w:rsidR="00387E6A">
        <w:rPr>
          <w:sz w:val="20"/>
          <w:szCs w:val="20"/>
        </w:rPr>
        <w:t>0</w:t>
      </w:r>
      <w:r w:rsidRPr="00A17781">
        <w:rPr>
          <w:sz w:val="20"/>
          <w:szCs w:val="20"/>
        </w:rPr>
        <w:t>-25</w:t>
      </w:r>
      <w:r w:rsidR="00387E6A">
        <w:rPr>
          <w:sz w:val="20"/>
          <w:szCs w:val="20"/>
        </w:rPr>
        <w:t>4</w:t>
      </w:r>
      <w:r w:rsidRPr="00A17781">
        <w:rPr>
          <w:sz w:val="20"/>
          <w:szCs w:val="20"/>
        </w:rPr>
        <w:t xml:space="preserve">; </w:t>
      </w:r>
      <w:r w:rsidRPr="00A17781">
        <w:rPr>
          <w:b/>
          <w:bCs/>
          <w:sz w:val="20"/>
          <w:szCs w:val="20"/>
        </w:rPr>
        <w:t>OTP</w:t>
      </w:r>
      <w:r w:rsidRPr="00A17781">
        <w:rPr>
          <w:sz w:val="20"/>
          <w:szCs w:val="20"/>
        </w:rPr>
        <w:t xml:space="preserve">, "Hymn to </w:t>
      </w:r>
      <w:r w:rsidRPr="00A17781">
        <w:rPr>
          <w:sz w:val="20"/>
          <w:szCs w:val="20"/>
        </w:rPr>
        <w:br/>
        <w:t>the Aton," 275-279.</w:t>
      </w:r>
    </w:p>
    <w:p w:rsidR="00A17781" w:rsidRPr="00A17781" w:rsidRDefault="00A17781" w:rsidP="00A17781">
      <w:pPr>
        <w:spacing w:before="100" w:beforeAutospacing="1" w:after="100" w:afterAutospacing="1"/>
        <w:ind w:right="-360"/>
        <w:rPr>
          <w:sz w:val="20"/>
          <w:szCs w:val="20"/>
        </w:rPr>
      </w:pPr>
      <w:r w:rsidRPr="00A17781">
        <w:rPr>
          <w:b/>
          <w:bCs/>
          <w:sz w:val="20"/>
          <w:szCs w:val="20"/>
        </w:rPr>
        <w:t>Wisdom Literature</w:t>
      </w:r>
      <w:r w:rsidRPr="00A17781">
        <w:rPr>
          <w:sz w:val="20"/>
          <w:szCs w:val="20"/>
        </w:rPr>
        <w:t xml:space="preserve">. Read Eccl 1-5; Prov 22-24, 31; </w:t>
      </w:r>
      <w:r w:rsidRPr="00A17781">
        <w:rPr>
          <w:b/>
          <w:bCs/>
          <w:sz w:val="20"/>
          <w:szCs w:val="20"/>
        </w:rPr>
        <w:t>OTC</w:t>
      </w:r>
      <w:r w:rsidRPr="00A17781">
        <w:rPr>
          <w:sz w:val="20"/>
          <w:szCs w:val="20"/>
        </w:rPr>
        <w:t>, 2</w:t>
      </w:r>
      <w:r w:rsidR="00387E6A">
        <w:rPr>
          <w:sz w:val="20"/>
          <w:szCs w:val="20"/>
        </w:rPr>
        <w:t>37</w:t>
      </w:r>
      <w:r w:rsidRPr="00A17781">
        <w:rPr>
          <w:sz w:val="20"/>
          <w:szCs w:val="20"/>
        </w:rPr>
        <w:t xml:space="preserve">-243; </w:t>
      </w:r>
      <w:r w:rsidRPr="00A17781">
        <w:rPr>
          <w:b/>
          <w:bCs/>
          <w:sz w:val="20"/>
          <w:szCs w:val="20"/>
        </w:rPr>
        <w:t>OTP</w:t>
      </w:r>
      <w:r w:rsidRPr="00A17781">
        <w:rPr>
          <w:sz w:val="20"/>
          <w:szCs w:val="20"/>
        </w:rPr>
        <w:t>, "Teachings of Ptah-Hotep," 283-288</w:t>
      </w:r>
      <w:r w:rsidR="002B3D68">
        <w:rPr>
          <w:sz w:val="20"/>
          <w:szCs w:val="20"/>
        </w:rPr>
        <w:t xml:space="preserve"> </w:t>
      </w:r>
      <w:r w:rsidRPr="00A17781">
        <w:rPr>
          <w:sz w:val="20"/>
          <w:szCs w:val="20"/>
        </w:rPr>
        <w:t>and "Teachings of Ahiqar," 303-309.</w:t>
      </w:r>
    </w:p>
    <w:p w:rsidR="00A17781" w:rsidRPr="00A17781" w:rsidRDefault="00A17781" w:rsidP="00A17781">
      <w:pPr>
        <w:spacing w:before="100" w:beforeAutospacing="1" w:after="100" w:afterAutospacing="1"/>
        <w:ind w:right="-360"/>
        <w:rPr>
          <w:sz w:val="20"/>
          <w:szCs w:val="20"/>
        </w:rPr>
      </w:pPr>
      <w:r w:rsidRPr="00A17781">
        <w:rPr>
          <w:rStyle w:val="Strong"/>
          <w:sz w:val="20"/>
          <w:szCs w:val="20"/>
        </w:rPr>
        <w:t>Class Discussion</w:t>
      </w:r>
      <w:r w:rsidRPr="00A17781">
        <w:rPr>
          <w:sz w:val="20"/>
          <w:szCs w:val="20"/>
        </w:rPr>
        <w:t xml:space="preserve">: </w:t>
      </w:r>
      <w:r w:rsidRPr="00A17781">
        <w:rPr>
          <w:b/>
          <w:bCs/>
          <w:sz w:val="20"/>
          <w:szCs w:val="20"/>
        </w:rPr>
        <w:t>Job</w:t>
      </w:r>
      <w:r w:rsidRPr="00A17781">
        <w:rPr>
          <w:sz w:val="20"/>
          <w:szCs w:val="20"/>
        </w:rPr>
        <w:t xml:space="preserve">. Read Job 1-12, 31, 38-42; </w:t>
      </w:r>
      <w:r w:rsidRPr="00A17781">
        <w:rPr>
          <w:b/>
          <w:bCs/>
          <w:sz w:val="20"/>
          <w:szCs w:val="20"/>
        </w:rPr>
        <w:t>OTC</w:t>
      </w:r>
      <w:r w:rsidRPr="00A17781">
        <w:rPr>
          <w:sz w:val="20"/>
          <w:szCs w:val="20"/>
        </w:rPr>
        <w:t>, 24</w:t>
      </w:r>
      <w:r w:rsidR="00387E6A">
        <w:rPr>
          <w:sz w:val="20"/>
          <w:szCs w:val="20"/>
        </w:rPr>
        <w:t>3</w:t>
      </w:r>
      <w:r w:rsidRPr="00A17781">
        <w:rPr>
          <w:sz w:val="20"/>
          <w:szCs w:val="20"/>
        </w:rPr>
        <w:t xml:space="preserve">-250; </w:t>
      </w:r>
      <w:r w:rsidRPr="00A17781">
        <w:rPr>
          <w:b/>
          <w:bCs/>
          <w:sz w:val="20"/>
          <w:szCs w:val="20"/>
        </w:rPr>
        <w:t>OTP</w:t>
      </w:r>
      <w:r w:rsidRPr="00A17781">
        <w:rPr>
          <w:sz w:val="20"/>
          <w:szCs w:val="20"/>
        </w:rPr>
        <w:t>, "A Sufferer and a Friend in Babylon,"</w:t>
      </w:r>
      <w:r w:rsidRPr="00A17781">
        <w:rPr>
          <w:sz w:val="20"/>
          <w:szCs w:val="20"/>
        </w:rPr>
        <w:br/>
        <w:t xml:space="preserve">239-244. Prepare answers to the questions in </w:t>
      </w:r>
      <w:r w:rsidRPr="00A17781">
        <w:rPr>
          <w:b/>
          <w:bCs/>
          <w:sz w:val="20"/>
          <w:szCs w:val="20"/>
        </w:rPr>
        <w:t>OTC</w:t>
      </w:r>
      <w:r w:rsidRPr="00A17781">
        <w:rPr>
          <w:sz w:val="20"/>
          <w:szCs w:val="20"/>
        </w:rPr>
        <w:t>, p</w:t>
      </w:r>
      <w:r w:rsidR="00387E6A">
        <w:rPr>
          <w:sz w:val="20"/>
          <w:szCs w:val="20"/>
        </w:rPr>
        <w:t>p</w:t>
      </w:r>
      <w:r w:rsidRPr="00A17781">
        <w:rPr>
          <w:sz w:val="20"/>
          <w:szCs w:val="20"/>
        </w:rPr>
        <w:t>. 2</w:t>
      </w:r>
      <w:r w:rsidR="00387E6A">
        <w:rPr>
          <w:sz w:val="20"/>
          <w:szCs w:val="20"/>
        </w:rPr>
        <w:t>49-2</w:t>
      </w:r>
      <w:r w:rsidRPr="00A17781">
        <w:rPr>
          <w:sz w:val="20"/>
          <w:szCs w:val="20"/>
        </w:rPr>
        <w:t>50 for use in our class discussion.</w:t>
      </w:r>
    </w:p>
    <w:p w:rsidR="00A17781" w:rsidRPr="00A17781" w:rsidRDefault="00A17781" w:rsidP="00A17781">
      <w:pPr>
        <w:spacing w:before="100" w:beforeAutospacing="1" w:after="100" w:afterAutospacing="1"/>
        <w:ind w:right="-360"/>
        <w:rPr>
          <w:sz w:val="20"/>
          <w:szCs w:val="20"/>
        </w:rPr>
      </w:pPr>
      <w:r w:rsidRPr="00A17781">
        <w:rPr>
          <w:b/>
          <w:bCs/>
          <w:sz w:val="20"/>
          <w:szCs w:val="20"/>
        </w:rPr>
        <w:t>Judaism and the World</w:t>
      </w:r>
      <w:r w:rsidRPr="00A17781">
        <w:rPr>
          <w:sz w:val="20"/>
          <w:szCs w:val="20"/>
        </w:rPr>
        <w:t xml:space="preserve">. Read the entire books of Ruth, Jonah, and Esther; </w:t>
      </w:r>
      <w:r w:rsidRPr="00A17781">
        <w:rPr>
          <w:b/>
          <w:bCs/>
          <w:sz w:val="20"/>
          <w:szCs w:val="20"/>
        </w:rPr>
        <w:t>OTC</w:t>
      </w:r>
      <w:r w:rsidRPr="00A17781">
        <w:rPr>
          <w:sz w:val="20"/>
          <w:szCs w:val="20"/>
        </w:rPr>
        <w:t xml:space="preserve">, </w:t>
      </w:r>
      <w:r w:rsidR="00387E6A">
        <w:rPr>
          <w:sz w:val="20"/>
          <w:szCs w:val="20"/>
        </w:rPr>
        <w:t xml:space="preserve">215-219, </w:t>
      </w:r>
      <w:r w:rsidRPr="00A17781">
        <w:rPr>
          <w:sz w:val="20"/>
          <w:szCs w:val="20"/>
        </w:rPr>
        <w:t>2</w:t>
      </w:r>
      <w:r w:rsidR="00387E6A">
        <w:rPr>
          <w:sz w:val="20"/>
          <w:szCs w:val="20"/>
        </w:rPr>
        <w:t>28</w:t>
      </w:r>
      <w:r w:rsidRPr="00A17781">
        <w:rPr>
          <w:sz w:val="20"/>
          <w:szCs w:val="20"/>
        </w:rPr>
        <w:t xml:space="preserve">-236; </w:t>
      </w:r>
      <w:r w:rsidRPr="00A17781">
        <w:rPr>
          <w:b/>
          <w:bCs/>
          <w:sz w:val="20"/>
          <w:szCs w:val="20"/>
        </w:rPr>
        <w:br/>
        <w:t>OTP</w:t>
      </w:r>
      <w:r w:rsidRPr="00A17781">
        <w:rPr>
          <w:sz w:val="20"/>
          <w:szCs w:val="20"/>
        </w:rPr>
        <w:t>, "Elephantine Letters," 210-215.</w:t>
      </w:r>
    </w:p>
    <w:p w:rsidR="00A17781" w:rsidRPr="00A17781" w:rsidRDefault="00A17781" w:rsidP="00A17781">
      <w:pPr>
        <w:spacing w:before="100" w:beforeAutospacing="1" w:after="100" w:afterAutospacing="1"/>
        <w:ind w:right="-360"/>
        <w:rPr>
          <w:sz w:val="20"/>
          <w:szCs w:val="20"/>
        </w:rPr>
      </w:pPr>
      <w:r w:rsidRPr="00A17781">
        <w:rPr>
          <w:b/>
          <w:bCs/>
          <w:sz w:val="20"/>
          <w:szCs w:val="20"/>
        </w:rPr>
        <w:t>Daniel and the Hellenistic Period</w:t>
      </w:r>
      <w:r w:rsidRPr="00A17781">
        <w:rPr>
          <w:sz w:val="20"/>
          <w:szCs w:val="20"/>
        </w:rPr>
        <w:t xml:space="preserve">: Read </w:t>
      </w:r>
      <w:r w:rsidRPr="00A17781">
        <w:rPr>
          <w:b/>
          <w:bCs/>
          <w:sz w:val="20"/>
          <w:szCs w:val="20"/>
        </w:rPr>
        <w:t>OTC</w:t>
      </w:r>
      <w:r w:rsidRPr="00A17781">
        <w:rPr>
          <w:sz w:val="20"/>
          <w:szCs w:val="20"/>
        </w:rPr>
        <w:t>, 2</w:t>
      </w:r>
      <w:r w:rsidR="00387E6A">
        <w:rPr>
          <w:sz w:val="20"/>
          <w:szCs w:val="20"/>
        </w:rPr>
        <w:t>5</w:t>
      </w:r>
      <w:r w:rsidRPr="00A17781">
        <w:rPr>
          <w:sz w:val="20"/>
          <w:szCs w:val="20"/>
        </w:rPr>
        <w:t>7-2</w:t>
      </w:r>
      <w:r w:rsidR="00642BE6">
        <w:rPr>
          <w:sz w:val="20"/>
          <w:szCs w:val="20"/>
        </w:rPr>
        <w:t>70</w:t>
      </w:r>
      <w:r w:rsidRPr="00A17781">
        <w:rPr>
          <w:sz w:val="20"/>
          <w:szCs w:val="20"/>
        </w:rPr>
        <w:t xml:space="preserve">; Dan 1-7, 12; </w:t>
      </w:r>
      <w:r w:rsidRPr="00A17781">
        <w:rPr>
          <w:b/>
          <w:bCs/>
          <w:sz w:val="20"/>
          <w:szCs w:val="20"/>
        </w:rPr>
        <w:t>OTP</w:t>
      </w:r>
      <w:r w:rsidRPr="00A17781">
        <w:rPr>
          <w:sz w:val="20"/>
          <w:szCs w:val="20"/>
        </w:rPr>
        <w:t>, "Visions of Neferti," 335-340.</w:t>
      </w:r>
    </w:p>
    <w:p w:rsidR="00EF557E" w:rsidRDefault="00A17781" w:rsidP="00EF557E">
      <w:pPr>
        <w:spacing w:before="100" w:beforeAutospacing="1" w:after="100" w:afterAutospacing="1"/>
        <w:ind w:right="-360"/>
        <w:rPr>
          <w:sz w:val="20"/>
          <w:szCs w:val="20"/>
        </w:rPr>
      </w:pPr>
      <w:r w:rsidRPr="00A17781">
        <w:rPr>
          <w:sz w:val="20"/>
          <w:szCs w:val="20"/>
        </w:rPr>
        <w:t> </w:t>
      </w:r>
      <w:r w:rsidRPr="00A17781">
        <w:rPr>
          <w:rStyle w:val="Strong"/>
          <w:sz w:val="20"/>
          <w:szCs w:val="20"/>
        </w:rPr>
        <w:t>FINAL EXAM</w:t>
      </w:r>
      <w:r w:rsidRPr="00A17781">
        <w:rPr>
          <w:sz w:val="20"/>
          <w:szCs w:val="20"/>
        </w:rPr>
        <w:t xml:space="preserve">: Covering the last section of the course and a Comprehensive essay question. </w:t>
      </w:r>
      <w:r w:rsidRPr="00A17781">
        <w:rPr>
          <w:rStyle w:val="Strong"/>
          <w:sz w:val="20"/>
          <w:szCs w:val="20"/>
        </w:rPr>
        <w:t>No Exemptions</w:t>
      </w:r>
      <w:r w:rsidRPr="00A17781">
        <w:rPr>
          <w:sz w:val="20"/>
          <w:szCs w:val="20"/>
        </w:rPr>
        <w:t xml:space="preserve">. (100 points) </w:t>
      </w:r>
    </w:p>
    <w:p w:rsidR="00A17781" w:rsidRPr="00EF557E" w:rsidRDefault="00A17781" w:rsidP="00EF557E">
      <w:pPr>
        <w:spacing w:before="100" w:beforeAutospacing="1" w:after="100" w:afterAutospacing="1"/>
        <w:ind w:right="-360"/>
        <w:jc w:val="center"/>
        <w:rPr>
          <w:sz w:val="22"/>
          <w:szCs w:val="22"/>
        </w:rPr>
      </w:pPr>
      <w:r w:rsidRPr="00EF557E">
        <w:rPr>
          <w:rStyle w:val="Strong"/>
          <w:sz w:val="22"/>
          <w:szCs w:val="22"/>
        </w:rPr>
        <w:t xml:space="preserve">Final Exam:  </w:t>
      </w:r>
      <w:r w:rsidR="00FF1D16">
        <w:rPr>
          <w:rStyle w:val="Strong"/>
          <w:sz w:val="22"/>
          <w:szCs w:val="22"/>
        </w:rPr>
        <w:t>December 1</w:t>
      </w:r>
      <w:r w:rsidR="002412C6">
        <w:rPr>
          <w:rStyle w:val="Strong"/>
          <w:sz w:val="22"/>
          <w:szCs w:val="22"/>
        </w:rPr>
        <w:t>2</w:t>
      </w:r>
      <w:r w:rsidR="00FF1D16">
        <w:rPr>
          <w:rStyle w:val="Strong"/>
          <w:sz w:val="22"/>
          <w:szCs w:val="22"/>
        </w:rPr>
        <w:t>; 1</w:t>
      </w:r>
      <w:r w:rsidR="002412C6">
        <w:rPr>
          <w:rStyle w:val="Strong"/>
          <w:sz w:val="22"/>
          <w:szCs w:val="22"/>
        </w:rPr>
        <w:t xml:space="preserve">1:00 am-1:00 </w:t>
      </w:r>
      <w:r w:rsidR="00FF1D16">
        <w:rPr>
          <w:rStyle w:val="Strong"/>
          <w:sz w:val="22"/>
          <w:szCs w:val="22"/>
        </w:rPr>
        <w:t>pm in</w:t>
      </w:r>
      <w:r w:rsidRPr="00EF557E">
        <w:rPr>
          <w:rStyle w:val="Strong"/>
          <w:sz w:val="22"/>
          <w:szCs w:val="22"/>
        </w:rPr>
        <w:t xml:space="preserve"> STRO 350 </w:t>
      </w:r>
    </w:p>
    <w:p w:rsidR="00A17781" w:rsidRDefault="00A17781" w:rsidP="00A17781">
      <w:pPr>
        <w:spacing w:before="100" w:beforeAutospacing="1" w:after="100" w:afterAutospacing="1"/>
        <w:ind w:right="-360"/>
        <w:rPr>
          <w:sz w:val="20"/>
          <w:szCs w:val="20"/>
        </w:rPr>
      </w:pPr>
      <w:r w:rsidRPr="00A17781">
        <w:rPr>
          <w:sz w:val="20"/>
          <w:szCs w:val="20"/>
        </w:rPr>
        <w:t>This schedule is not carved in granite. There will undoubtedly be some departures from it -- especially if the class chooses to spend more time on a particular subject.</w:t>
      </w:r>
      <w:r w:rsidRPr="00A17781">
        <w:rPr>
          <w:rStyle w:val="Strong"/>
          <w:sz w:val="20"/>
          <w:szCs w:val="20"/>
        </w:rPr>
        <w:t xml:space="preserve"> Please come see me if you are having trouble with any of this material</w:t>
      </w:r>
      <w:r w:rsidRPr="00A17781">
        <w:rPr>
          <w:sz w:val="20"/>
          <w:szCs w:val="20"/>
        </w:rPr>
        <w:t xml:space="preserve">. </w:t>
      </w:r>
    </w:p>
    <w:p w:rsidR="00EF557E" w:rsidRPr="00A17781" w:rsidRDefault="00EF557E" w:rsidP="00A17781">
      <w:pPr>
        <w:spacing w:before="100" w:beforeAutospacing="1" w:after="100" w:afterAutospacing="1"/>
        <w:ind w:right="-360"/>
        <w:rPr>
          <w:sz w:val="20"/>
          <w:szCs w:val="20"/>
        </w:rPr>
      </w:pPr>
    </w:p>
    <w:p w:rsidR="004A5FA2" w:rsidRDefault="001E23E1" w:rsidP="00F85CDB">
      <w:pPr>
        <w:jc w:val="center"/>
      </w:pPr>
      <w:r>
        <w:rPr>
          <w:noProof/>
          <w:lang w:bidi="he-IL"/>
        </w:rPr>
        <w:drawing>
          <wp:inline distT="0" distB="0" distL="0" distR="0">
            <wp:extent cx="4314825" cy="2867025"/>
            <wp:effectExtent l="19050" t="0" r="9525" b="0"/>
            <wp:docPr id="2" name="Picture 2" descr="p010, option 1, JOR029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010, option 1, JOR029_1"/>
                    <pic:cNvPicPr>
                      <a:picLocks noChangeAspect="1" noChangeArrowheads="1"/>
                    </pic:cNvPicPr>
                  </pic:nvPicPr>
                  <pic:blipFill>
                    <a:blip r:embed="rId49" cstate="print"/>
                    <a:srcRect/>
                    <a:stretch>
                      <a:fillRect/>
                    </a:stretch>
                  </pic:blipFill>
                  <pic:spPr bwMode="auto">
                    <a:xfrm>
                      <a:off x="0" y="0"/>
                      <a:ext cx="4314825" cy="2867025"/>
                    </a:xfrm>
                    <a:prstGeom prst="rect">
                      <a:avLst/>
                    </a:prstGeom>
                    <a:noFill/>
                    <a:ln w="9525">
                      <a:noFill/>
                      <a:miter lim="800000"/>
                      <a:headEnd/>
                      <a:tailEnd/>
                    </a:ln>
                  </pic:spPr>
                </pic:pic>
              </a:graphicData>
            </a:graphic>
          </wp:inline>
        </w:drawing>
      </w:r>
    </w:p>
    <w:p w:rsidR="001364DF" w:rsidRDefault="001364DF" w:rsidP="00F85CDB">
      <w:pPr>
        <w:jc w:val="center"/>
      </w:pPr>
    </w:p>
    <w:p w:rsidR="001364DF" w:rsidRPr="00977CE7" w:rsidRDefault="001364DF" w:rsidP="00F85CDB">
      <w:pPr>
        <w:jc w:val="center"/>
      </w:pPr>
      <w:r>
        <w:t>Madaba Map</w:t>
      </w:r>
    </w:p>
    <w:sectPr w:rsidR="001364DF" w:rsidRPr="00977CE7" w:rsidSect="009F0630">
      <w:headerReference w:type="even" r:id="rId50"/>
      <w:headerReference w:type="default" r:id="rId51"/>
      <w:footerReference w:type="even" r:id="rId52"/>
      <w:footerReference w:type="default" r:id="rId53"/>
      <w:headerReference w:type="first" r:id="rId54"/>
      <w:footerReference w:type="first" r:id="rId55"/>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5D9" w:rsidRDefault="002515D9">
      <w:r>
        <w:separator/>
      </w:r>
    </w:p>
  </w:endnote>
  <w:endnote w:type="continuationSeparator" w:id="0">
    <w:p w:rsidR="002515D9" w:rsidRDefault="002515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5D9" w:rsidRDefault="002515D9" w:rsidP="009F54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515D9" w:rsidRDefault="002515D9" w:rsidP="005D3BA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5D9" w:rsidRDefault="002515D9" w:rsidP="009F54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F345C">
      <w:rPr>
        <w:rStyle w:val="PageNumber"/>
        <w:noProof/>
      </w:rPr>
      <w:t>3</w:t>
    </w:r>
    <w:r>
      <w:rPr>
        <w:rStyle w:val="PageNumber"/>
      </w:rPr>
      <w:fldChar w:fldCharType="end"/>
    </w:r>
  </w:p>
  <w:p w:rsidR="002515D9" w:rsidRDefault="002515D9" w:rsidP="005D3BA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5D9" w:rsidRDefault="002515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5D9" w:rsidRDefault="002515D9">
      <w:r>
        <w:separator/>
      </w:r>
    </w:p>
  </w:footnote>
  <w:footnote w:type="continuationSeparator" w:id="0">
    <w:p w:rsidR="002515D9" w:rsidRDefault="002515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5D9" w:rsidRDefault="002515D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83669"/>
      <w:docPartObj>
        <w:docPartGallery w:val="Watermarks"/>
        <w:docPartUnique/>
      </w:docPartObj>
    </w:sdtPr>
    <w:sdtContent>
      <w:p w:rsidR="002515D9" w:rsidRDefault="002515D9">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5D9" w:rsidRDefault="002515D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0042AB"/>
    <w:multiLevelType w:val="hybridMultilevel"/>
    <w:tmpl w:val="C1BE48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B362C0F"/>
    <w:multiLevelType w:val="hybridMultilevel"/>
    <w:tmpl w:val="E0801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rsids>
    <w:rsidRoot w:val="00977CE7"/>
    <w:rsid w:val="00021779"/>
    <w:rsid w:val="00037D3D"/>
    <w:rsid w:val="00073A25"/>
    <w:rsid w:val="001364DF"/>
    <w:rsid w:val="00181913"/>
    <w:rsid w:val="001D292A"/>
    <w:rsid w:val="001E23E1"/>
    <w:rsid w:val="002412C6"/>
    <w:rsid w:val="00241A5F"/>
    <w:rsid w:val="002426D3"/>
    <w:rsid w:val="002515D9"/>
    <w:rsid w:val="002B3D68"/>
    <w:rsid w:val="002D546E"/>
    <w:rsid w:val="00322AF4"/>
    <w:rsid w:val="00387E6A"/>
    <w:rsid w:val="003A4586"/>
    <w:rsid w:val="003A5BF1"/>
    <w:rsid w:val="003D2C7F"/>
    <w:rsid w:val="00423560"/>
    <w:rsid w:val="00436511"/>
    <w:rsid w:val="00482159"/>
    <w:rsid w:val="004A5FA2"/>
    <w:rsid w:val="00501115"/>
    <w:rsid w:val="0051609E"/>
    <w:rsid w:val="005324E9"/>
    <w:rsid w:val="00537E28"/>
    <w:rsid w:val="00586B1D"/>
    <w:rsid w:val="005D3BAD"/>
    <w:rsid w:val="005E284B"/>
    <w:rsid w:val="0062358D"/>
    <w:rsid w:val="00642BE6"/>
    <w:rsid w:val="006610B8"/>
    <w:rsid w:val="006A3FF8"/>
    <w:rsid w:val="007740CC"/>
    <w:rsid w:val="007C607D"/>
    <w:rsid w:val="007D0F46"/>
    <w:rsid w:val="007D20C6"/>
    <w:rsid w:val="00825DBE"/>
    <w:rsid w:val="008440A9"/>
    <w:rsid w:val="008833A4"/>
    <w:rsid w:val="008E4238"/>
    <w:rsid w:val="00940221"/>
    <w:rsid w:val="00964ED0"/>
    <w:rsid w:val="00977CE7"/>
    <w:rsid w:val="00991513"/>
    <w:rsid w:val="0099327C"/>
    <w:rsid w:val="009F0630"/>
    <w:rsid w:val="009F5431"/>
    <w:rsid w:val="00A17781"/>
    <w:rsid w:val="00A6066C"/>
    <w:rsid w:val="00A71452"/>
    <w:rsid w:val="00A83F03"/>
    <w:rsid w:val="00AA7A47"/>
    <w:rsid w:val="00AB0151"/>
    <w:rsid w:val="00AE3651"/>
    <w:rsid w:val="00AE41BC"/>
    <w:rsid w:val="00AF126E"/>
    <w:rsid w:val="00B12D2E"/>
    <w:rsid w:val="00B34BB5"/>
    <w:rsid w:val="00B67900"/>
    <w:rsid w:val="00C60453"/>
    <w:rsid w:val="00C92AE8"/>
    <w:rsid w:val="00CA533D"/>
    <w:rsid w:val="00CC35E8"/>
    <w:rsid w:val="00CC4913"/>
    <w:rsid w:val="00CC57A6"/>
    <w:rsid w:val="00CE6FC7"/>
    <w:rsid w:val="00CF345C"/>
    <w:rsid w:val="00D40D2A"/>
    <w:rsid w:val="00D858DC"/>
    <w:rsid w:val="00D97352"/>
    <w:rsid w:val="00E03B7B"/>
    <w:rsid w:val="00E504F5"/>
    <w:rsid w:val="00E53696"/>
    <w:rsid w:val="00ED7F5A"/>
    <w:rsid w:val="00EF3C85"/>
    <w:rsid w:val="00EF557E"/>
    <w:rsid w:val="00F57CB1"/>
    <w:rsid w:val="00F85CDB"/>
    <w:rsid w:val="00FF1D16"/>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0630"/>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77CE7"/>
    <w:rPr>
      <w:color w:val="006699"/>
      <w:u w:val="single"/>
    </w:rPr>
  </w:style>
  <w:style w:type="paragraph" w:styleId="NormalWeb">
    <w:name w:val="Normal (Web)"/>
    <w:basedOn w:val="Normal"/>
    <w:uiPriority w:val="99"/>
    <w:rsid w:val="00977CE7"/>
    <w:pPr>
      <w:spacing w:before="100" w:beforeAutospacing="1" w:after="100" w:afterAutospacing="1"/>
    </w:pPr>
    <w:rPr>
      <w:color w:val="000000"/>
    </w:rPr>
  </w:style>
  <w:style w:type="character" w:styleId="Strong">
    <w:name w:val="Strong"/>
    <w:uiPriority w:val="22"/>
    <w:qFormat/>
    <w:rsid w:val="00977CE7"/>
    <w:rPr>
      <w:b/>
      <w:bCs/>
    </w:rPr>
  </w:style>
  <w:style w:type="character" w:styleId="Emphasis">
    <w:name w:val="Emphasis"/>
    <w:qFormat/>
    <w:rsid w:val="00977CE7"/>
    <w:rPr>
      <w:i/>
      <w:iCs/>
    </w:rPr>
  </w:style>
  <w:style w:type="paragraph" w:styleId="BodyText">
    <w:name w:val="Body Text"/>
    <w:basedOn w:val="Normal"/>
    <w:link w:val="BodyTextChar"/>
    <w:uiPriority w:val="99"/>
    <w:rsid w:val="00977CE7"/>
    <w:pPr>
      <w:spacing w:before="100" w:beforeAutospacing="1" w:after="100" w:afterAutospacing="1"/>
    </w:pPr>
    <w:rPr>
      <w:color w:val="000000"/>
    </w:rPr>
  </w:style>
  <w:style w:type="paragraph" w:styleId="Footer">
    <w:name w:val="footer"/>
    <w:basedOn w:val="Normal"/>
    <w:rsid w:val="005D3BAD"/>
    <w:pPr>
      <w:tabs>
        <w:tab w:val="center" w:pos="4320"/>
        <w:tab w:val="right" w:pos="8640"/>
      </w:tabs>
    </w:pPr>
  </w:style>
  <w:style w:type="character" w:styleId="PageNumber">
    <w:name w:val="page number"/>
    <w:basedOn w:val="DefaultParagraphFont"/>
    <w:rsid w:val="005D3BAD"/>
  </w:style>
  <w:style w:type="character" w:styleId="FollowedHyperlink">
    <w:name w:val="FollowedHyperlink"/>
    <w:rsid w:val="00482159"/>
    <w:rPr>
      <w:color w:val="800080"/>
      <w:u w:val="single"/>
    </w:rPr>
  </w:style>
  <w:style w:type="paragraph" w:customStyle="1" w:styleId="style3">
    <w:name w:val="style3"/>
    <w:basedOn w:val="Normal"/>
    <w:rsid w:val="00A17781"/>
    <w:pPr>
      <w:spacing w:before="100" w:beforeAutospacing="1" w:after="100" w:afterAutospacing="1"/>
      <w:jc w:val="center"/>
    </w:pPr>
    <w:rPr>
      <w:color w:val="000000"/>
    </w:rPr>
  </w:style>
  <w:style w:type="paragraph" w:customStyle="1" w:styleId="style5">
    <w:name w:val="style5"/>
    <w:basedOn w:val="Normal"/>
    <w:rsid w:val="00A17781"/>
    <w:pPr>
      <w:spacing w:before="100" w:beforeAutospacing="1" w:after="100" w:afterAutospacing="1"/>
      <w:jc w:val="center"/>
    </w:pPr>
    <w:rPr>
      <w:b/>
      <w:bCs/>
      <w:color w:val="000000"/>
    </w:rPr>
  </w:style>
  <w:style w:type="paragraph" w:customStyle="1" w:styleId="style14">
    <w:name w:val="style14"/>
    <w:basedOn w:val="Normal"/>
    <w:rsid w:val="00A17781"/>
    <w:pPr>
      <w:spacing w:before="100" w:beforeAutospacing="1" w:after="100" w:afterAutospacing="1"/>
    </w:pPr>
    <w:rPr>
      <w:color w:val="000000"/>
    </w:rPr>
  </w:style>
  <w:style w:type="character" w:customStyle="1" w:styleId="style111">
    <w:name w:val="style111"/>
    <w:rsid w:val="00A17781"/>
    <w:rPr>
      <w:shd w:val="clear" w:color="auto" w:fill="FFFFFF"/>
    </w:rPr>
  </w:style>
  <w:style w:type="character" w:customStyle="1" w:styleId="style121">
    <w:name w:val="style121"/>
    <w:rsid w:val="00A17781"/>
    <w:rPr>
      <w:color w:val="FF0000"/>
      <w:shd w:val="clear" w:color="auto" w:fill="FFFFFF"/>
    </w:rPr>
  </w:style>
  <w:style w:type="character" w:customStyle="1" w:styleId="style71">
    <w:name w:val="style71"/>
    <w:rsid w:val="00A17781"/>
    <w:rPr>
      <w:rFonts w:ascii="Arial" w:hAnsi="Arial" w:cs="Arial" w:hint="default"/>
      <w:b/>
      <w:bCs/>
    </w:rPr>
  </w:style>
  <w:style w:type="character" w:customStyle="1" w:styleId="style15">
    <w:name w:val="style15"/>
    <w:rsid w:val="00A17781"/>
    <w:rPr>
      <w:color w:val="FF0000"/>
    </w:rPr>
  </w:style>
  <w:style w:type="character" w:customStyle="1" w:styleId="style81">
    <w:name w:val="style81"/>
    <w:rsid w:val="00A17781"/>
    <w:rPr>
      <w:rFonts w:ascii="Arial" w:hAnsi="Arial" w:cs="Arial" w:hint="default"/>
    </w:rPr>
  </w:style>
  <w:style w:type="character" w:customStyle="1" w:styleId="style131">
    <w:name w:val="style131"/>
    <w:rsid w:val="00A17781"/>
    <w:rPr>
      <w:rFonts w:ascii="Arial" w:hAnsi="Arial" w:cs="Arial" w:hint="default"/>
      <w:sz w:val="24"/>
      <w:szCs w:val="24"/>
    </w:rPr>
  </w:style>
  <w:style w:type="character" w:customStyle="1" w:styleId="style61">
    <w:name w:val="style61"/>
    <w:rsid w:val="00A17781"/>
    <w:rPr>
      <w:sz w:val="24"/>
      <w:szCs w:val="24"/>
    </w:rPr>
  </w:style>
  <w:style w:type="character" w:customStyle="1" w:styleId="BodyTextChar">
    <w:name w:val="Body Text Char"/>
    <w:link w:val="BodyText"/>
    <w:uiPriority w:val="99"/>
    <w:rsid w:val="00A17781"/>
    <w:rPr>
      <w:color w:val="000000"/>
      <w:sz w:val="24"/>
      <w:szCs w:val="24"/>
    </w:rPr>
  </w:style>
  <w:style w:type="paragraph" w:styleId="PlainText">
    <w:name w:val="Plain Text"/>
    <w:basedOn w:val="Normal"/>
    <w:link w:val="PlainTextChar"/>
    <w:uiPriority w:val="99"/>
    <w:unhideWhenUsed/>
    <w:rsid w:val="00021779"/>
    <w:rPr>
      <w:rFonts w:ascii="Consolas" w:eastAsia="Calibri" w:hAnsi="Consolas"/>
      <w:sz w:val="21"/>
      <w:szCs w:val="21"/>
    </w:rPr>
  </w:style>
  <w:style w:type="character" w:customStyle="1" w:styleId="PlainTextChar">
    <w:name w:val="Plain Text Char"/>
    <w:link w:val="PlainText"/>
    <w:uiPriority w:val="99"/>
    <w:rsid w:val="00021779"/>
    <w:rPr>
      <w:rFonts w:ascii="Consolas" w:eastAsia="Calibri" w:hAnsi="Consolas" w:cs="Times New Roman"/>
      <w:sz w:val="21"/>
      <w:szCs w:val="21"/>
    </w:rPr>
  </w:style>
  <w:style w:type="paragraph" w:styleId="BalloonText">
    <w:name w:val="Balloon Text"/>
    <w:basedOn w:val="Normal"/>
    <w:link w:val="BalloonTextChar"/>
    <w:rsid w:val="00825DBE"/>
    <w:rPr>
      <w:rFonts w:ascii="Tahoma" w:hAnsi="Tahoma" w:cs="Tahoma"/>
      <w:sz w:val="16"/>
      <w:szCs w:val="16"/>
    </w:rPr>
  </w:style>
  <w:style w:type="character" w:customStyle="1" w:styleId="BalloonTextChar">
    <w:name w:val="Balloon Text Char"/>
    <w:basedOn w:val="DefaultParagraphFont"/>
    <w:link w:val="BalloonText"/>
    <w:rsid w:val="00825DBE"/>
    <w:rPr>
      <w:rFonts w:ascii="Tahoma" w:hAnsi="Tahoma" w:cs="Tahoma"/>
      <w:sz w:val="16"/>
      <w:szCs w:val="16"/>
      <w:lang w:bidi="ar-SA"/>
    </w:rPr>
  </w:style>
  <w:style w:type="paragraph" w:styleId="ListParagraph">
    <w:name w:val="List Paragraph"/>
    <w:basedOn w:val="Normal"/>
    <w:uiPriority w:val="34"/>
    <w:qFormat/>
    <w:rsid w:val="00825DBE"/>
    <w:pPr>
      <w:ind w:left="720"/>
    </w:pPr>
    <w:rPr>
      <w:rFonts w:ascii="Calibri" w:eastAsiaTheme="minorHAnsi" w:hAnsi="Calibri"/>
      <w:sz w:val="22"/>
      <w:szCs w:val="22"/>
    </w:rPr>
  </w:style>
  <w:style w:type="paragraph" w:styleId="Header">
    <w:name w:val="header"/>
    <w:basedOn w:val="Normal"/>
    <w:link w:val="HeaderChar"/>
    <w:rsid w:val="00322AF4"/>
    <w:pPr>
      <w:tabs>
        <w:tab w:val="center" w:pos="4680"/>
        <w:tab w:val="right" w:pos="9360"/>
      </w:tabs>
    </w:pPr>
  </w:style>
  <w:style w:type="character" w:customStyle="1" w:styleId="HeaderChar">
    <w:name w:val="Header Char"/>
    <w:basedOn w:val="DefaultParagraphFont"/>
    <w:link w:val="Header"/>
    <w:rsid w:val="00322AF4"/>
    <w:rPr>
      <w:sz w:val="24"/>
      <w:szCs w:val="24"/>
      <w:lang w:bidi="ar-SA"/>
    </w:rPr>
  </w:style>
</w:styles>
</file>

<file path=word/webSettings.xml><?xml version="1.0" encoding="utf-8"?>
<w:webSettings xmlns:r="http://schemas.openxmlformats.org/officeDocument/2006/relationships" xmlns:w="http://schemas.openxmlformats.org/wordprocessingml/2006/main">
  <w:divs>
    <w:div w:id="1663003241">
      <w:bodyDiv w:val="1"/>
      <w:marLeft w:val="0"/>
      <w:marRight w:val="0"/>
      <w:marTop w:val="0"/>
      <w:marBottom w:val="0"/>
      <w:divBdr>
        <w:top w:val="none" w:sz="0" w:space="0" w:color="auto"/>
        <w:left w:val="none" w:sz="0" w:space="0" w:color="auto"/>
        <w:bottom w:val="none" w:sz="0" w:space="0" w:color="auto"/>
        <w:right w:val="none" w:sz="0" w:space="0" w:color="auto"/>
      </w:divBdr>
      <w:divsChild>
        <w:div w:id="17708085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0329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2449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ourses.missouristate.edu/VictorMatthews/favorite.htm" TargetMode="External"/><Relationship Id="rId18" Type="http://schemas.openxmlformats.org/officeDocument/2006/relationships/hyperlink" Target="mailto:VictorMatthews@missouristate.edu" TargetMode="External"/><Relationship Id="rId26" Type="http://schemas.openxmlformats.org/officeDocument/2006/relationships/hyperlink" Target="mailto:VictorMatthews@missouristate.edu" TargetMode="External"/><Relationship Id="rId39" Type="http://schemas.openxmlformats.org/officeDocument/2006/relationships/hyperlink" Target="http://www.usc.edu/dept/LAS/wsrp/educational_site/dead_sea_scrolls/discovery.shtml" TargetMode="External"/><Relationship Id="rId21" Type="http://schemas.openxmlformats.org/officeDocument/2006/relationships/hyperlink" Target="http://www.missouristate.edu/judicial/" TargetMode="External"/><Relationship Id="rId34" Type="http://schemas.openxmlformats.org/officeDocument/2006/relationships/hyperlink" Target="http://courses.missouristate.edu/VictorMatthews/courses/312syl_files/Archaeological%20Methods.ppt" TargetMode="External"/><Relationship Id="rId42" Type="http://schemas.openxmlformats.org/officeDocument/2006/relationships/hyperlink" Target="http://www.pbs.org/wgbh/nova/bible/program.html" TargetMode="External"/><Relationship Id="rId47" Type="http://schemas.openxmlformats.org/officeDocument/2006/relationships/hyperlink" Target="http://www.kchanson.com/CHRON/isrkings.html"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wfu.edu/~horton/r102/ho1.html" TargetMode="External"/><Relationship Id="rId17" Type="http://schemas.openxmlformats.org/officeDocument/2006/relationships/image" Target="media/image1.png"/><Relationship Id="rId25" Type="http://schemas.openxmlformats.org/officeDocument/2006/relationships/hyperlink" Target="http://www.missouristate.edu/eoaa.htm" TargetMode="External"/><Relationship Id="rId33" Type="http://schemas.openxmlformats.org/officeDocument/2006/relationships/hyperlink" Target="http://www.bible-history.com/geography/ancient-israel/israel-old-testament.html" TargetMode="External"/><Relationship Id="rId38" Type="http://schemas.openxmlformats.org/officeDocument/2006/relationships/hyperlink" Target="http://www.usc.edu/dept/LAS/wsrp/educational_site/ancient_texts/Cuneiform.shtml" TargetMode="External"/><Relationship Id="rId46" Type="http://schemas.openxmlformats.org/officeDocument/2006/relationships/hyperlink" Target="http://www.pbs.org/wgbh/nova/bible/program.html" TargetMode="External"/><Relationship Id="rId2" Type="http://schemas.openxmlformats.org/officeDocument/2006/relationships/numbering" Target="numbering.xml"/><Relationship Id="rId16" Type="http://schemas.openxmlformats.org/officeDocument/2006/relationships/hyperlink" Target="http://www.missouristate.edu/GeneralEducation/Goals_GenEd.htm" TargetMode="External"/><Relationship Id="rId20" Type="http://schemas.openxmlformats.org/officeDocument/2006/relationships/hyperlink" Target="http://www.missouristate.edu/recreg/acintegrity.html" TargetMode="External"/><Relationship Id="rId29" Type="http://schemas.openxmlformats.org/officeDocument/2006/relationships/hyperlink" Target="http://courses.missouristate.edu/VictorMatthews/courses/312syl_files/Historical%20Geography-101.ppt" TargetMode="External"/><Relationship Id="rId41" Type="http://schemas.openxmlformats.org/officeDocument/2006/relationships/hyperlink" Target="http://courses.missouristate.edu/VictorMatthews/courses/Sinai%20and%20Wilderness.ppt"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dweb.org/nrsv.html" TargetMode="External"/><Relationship Id="rId24" Type="http://schemas.openxmlformats.org/officeDocument/2006/relationships/hyperlink" Target="http://www.missouristate.edu/disability/" TargetMode="External"/><Relationship Id="rId32" Type="http://schemas.openxmlformats.org/officeDocument/2006/relationships/hyperlink" Target="http://www.bibleatlas.org" TargetMode="External"/><Relationship Id="rId37" Type="http://schemas.openxmlformats.org/officeDocument/2006/relationships/hyperlink" Target="http://www.pbs.org/wgbh/nova/bible/program.html" TargetMode="External"/><Relationship Id="rId40" Type="http://schemas.openxmlformats.org/officeDocument/2006/relationships/hyperlink" Target="http://orion.mscc.huji.ac.il/" TargetMode="External"/><Relationship Id="rId45" Type="http://schemas.openxmlformats.org/officeDocument/2006/relationships/hyperlink" Target="http://www.crystalinks.com/jerusalem.html" TargetMode="External"/><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issouristate.edu/generaleducation/" TargetMode="External"/><Relationship Id="rId23" Type="http://schemas.openxmlformats.org/officeDocument/2006/relationships/hyperlink" Target="http://www.missouristate.edu/registrar/chnsched.html" TargetMode="External"/><Relationship Id="rId28" Type="http://schemas.openxmlformats.org/officeDocument/2006/relationships/hyperlink" Target="http://www.missouristate.edu/recreg/acintegrity.html" TargetMode="External"/><Relationship Id="rId36" Type="http://schemas.openxmlformats.org/officeDocument/2006/relationships/hyperlink" Target="http://www.archaeological.org/pdfs/education/Arch101.2.pdf" TargetMode="External"/><Relationship Id="rId49" Type="http://schemas.openxmlformats.org/officeDocument/2006/relationships/image" Target="media/image2.jpeg"/><Relationship Id="rId57" Type="http://schemas.openxmlformats.org/officeDocument/2006/relationships/theme" Target="theme/theme1.xml"/><Relationship Id="rId10" Type="http://schemas.openxmlformats.org/officeDocument/2006/relationships/hyperlink" Target="http://bible.crosswalk.com/" TargetMode="External"/><Relationship Id="rId19" Type="http://schemas.openxmlformats.org/officeDocument/2006/relationships/hyperlink" Target="mailto:VictorMatthews@missouristate.edu" TargetMode="External"/><Relationship Id="rId31" Type="http://schemas.openxmlformats.org/officeDocument/2006/relationships/hyperlink" Target="http://www.keyway.ca/htm2002/keyway07.htm" TargetMode="External"/><Relationship Id="rId44" Type="http://schemas.openxmlformats.org/officeDocument/2006/relationships/hyperlink" Target="http://courses.missouristate.edu/VictorMatthews/Arguments%20for%20and%20against%20Establishing%20a%20Monarchy.ppt"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ble.gospelcom.net" TargetMode="External"/><Relationship Id="rId14" Type="http://schemas.openxmlformats.org/officeDocument/2006/relationships/hyperlink" Target="http://www.deinde.org/resources/glossary/glossary.php" TargetMode="External"/><Relationship Id="rId22" Type="http://schemas.openxmlformats.org/officeDocument/2006/relationships/hyperlink" Target="http://writingcenter.missouristate.edu/assets/WritingCenter/plagiarisim2009.pdf" TargetMode="External"/><Relationship Id="rId27" Type="http://schemas.openxmlformats.org/officeDocument/2006/relationships/hyperlink" Target="http://www.missouristate.edu/recreg/classdis.html" TargetMode="External"/><Relationship Id="rId30" Type="http://schemas.openxmlformats.org/officeDocument/2006/relationships/hyperlink" Target="http://www-oi.uchicago.edu/OI/INFO/MAP/SITE/ANE_Site_Maps.html" TargetMode="External"/><Relationship Id="rId35" Type="http://schemas.openxmlformats.org/officeDocument/2006/relationships/hyperlink" Target="http://www.digbible.org/methods.html" TargetMode="External"/><Relationship Id="rId43" Type="http://schemas.openxmlformats.org/officeDocument/2006/relationships/hyperlink" Target="http://www.digbible.org/tour/" TargetMode="External"/><Relationship Id="rId48" Type="http://schemas.openxmlformats.org/officeDocument/2006/relationships/hyperlink" Target="http://wn.com/Sargon_and_Samaria" TargetMode="External"/><Relationship Id="rId56" Type="http://schemas.openxmlformats.org/officeDocument/2006/relationships/fontTable" Target="fontTable.xml"/><Relationship Id="rId8" Type="http://schemas.openxmlformats.org/officeDocument/2006/relationships/hyperlink" Target="mailto:VictorMatthews@missouristate.edu" TargetMode="External"/><Relationship Id="rId51" Type="http://schemas.openxmlformats.org/officeDocument/2006/relationships/header" Target="header2.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177D1-7FB1-4555-A98F-FCE90CEC8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3505</Words>
  <Characters>22176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Religious Studies 101 (Honors)</vt:lpstr>
    </vt:vector>
  </TitlesOfParts>
  <Company>Southwest Missouri State University</Company>
  <LinksUpToDate>false</LinksUpToDate>
  <CharactersWithSpaces>25630</CharactersWithSpaces>
  <SharedDoc>false</SharedDoc>
  <HLinks>
    <vt:vector size="240" baseType="variant">
      <vt:variant>
        <vt:i4>5373952</vt:i4>
      </vt:variant>
      <vt:variant>
        <vt:i4>120</vt:i4>
      </vt:variant>
      <vt:variant>
        <vt:i4>0</vt:i4>
      </vt:variant>
      <vt:variant>
        <vt:i4>5</vt:i4>
      </vt:variant>
      <vt:variant>
        <vt:lpwstr>http://wn.com/Sargon_and_Samaria</vt:lpwstr>
      </vt:variant>
      <vt:variant>
        <vt:lpwstr/>
      </vt:variant>
      <vt:variant>
        <vt:i4>7274609</vt:i4>
      </vt:variant>
      <vt:variant>
        <vt:i4>117</vt:i4>
      </vt:variant>
      <vt:variant>
        <vt:i4>0</vt:i4>
      </vt:variant>
      <vt:variant>
        <vt:i4>5</vt:i4>
      </vt:variant>
      <vt:variant>
        <vt:lpwstr>http://www.kchanson.com/CHRON/isrkings.html</vt:lpwstr>
      </vt:variant>
      <vt:variant>
        <vt:lpwstr/>
      </vt:variant>
      <vt:variant>
        <vt:i4>7602301</vt:i4>
      </vt:variant>
      <vt:variant>
        <vt:i4>114</vt:i4>
      </vt:variant>
      <vt:variant>
        <vt:i4>0</vt:i4>
      </vt:variant>
      <vt:variant>
        <vt:i4>5</vt:i4>
      </vt:variant>
      <vt:variant>
        <vt:lpwstr>http://www.pbs.org/wgbh/nova/bible/program.html</vt:lpwstr>
      </vt:variant>
      <vt:variant>
        <vt:lpwstr/>
      </vt:variant>
      <vt:variant>
        <vt:i4>5570578</vt:i4>
      </vt:variant>
      <vt:variant>
        <vt:i4>111</vt:i4>
      </vt:variant>
      <vt:variant>
        <vt:i4>0</vt:i4>
      </vt:variant>
      <vt:variant>
        <vt:i4>5</vt:i4>
      </vt:variant>
      <vt:variant>
        <vt:lpwstr>http://www.crystalinks.com/jerusalem.html</vt:lpwstr>
      </vt:variant>
      <vt:variant>
        <vt:lpwstr/>
      </vt:variant>
      <vt:variant>
        <vt:i4>4522069</vt:i4>
      </vt:variant>
      <vt:variant>
        <vt:i4>108</vt:i4>
      </vt:variant>
      <vt:variant>
        <vt:i4>0</vt:i4>
      </vt:variant>
      <vt:variant>
        <vt:i4>5</vt:i4>
      </vt:variant>
      <vt:variant>
        <vt:lpwstr>http://courses.missouristate.edu/VictorMatthews/Arguments for and against Establishing a Monarchy.ppt</vt:lpwstr>
      </vt:variant>
      <vt:variant>
        <vt:lpwstr/>
      </vt:variant>
      <vt:variant>
        <vt:i4>4390997</vt:i4>
      </vt:variant>
      <vt:variant>
        <vt:i4>105</vt:i4>
      </vt:variant>
      <vt:variant>
        <vt:i4>0</vt:i4>
      </vt:variant>
      <vt:variant>
        <vt:i4>5</vt:i4>
      </vt:variant>
      <vt:variant>
        <vt:lpwstr>http://www.digbible.org/tour/</vt:lpwstr>
      </vt:variant>
      <vt:variant>
        <vt:lpwstr/>
      </vt:variant>
      <vt:variant>
        <vt:i4>7602301</vt:i4>
      </vt:variant>
      <vt:variant>
        <vt:i4>102</vt:i4>
      </vt:variant>
      <vt:variant>
        <vt:i4>0</vt:i4>
      </vt:variant>
      <vt:variant>
        <vt:i4>5</vt:i4>
      </vt:variant>
      <vt:variant>
        <vt:lpwstr>http://www.pbs.org/wgbh/nova/bible/program.html</vt:lpwstr>
      </vt:variant>
      <vt:variant>
        <vt:lpwstr/>
      </vt:variant>
      <vt:variant>
        <vt:i4>5636106</vt:i4>
      </vt:variant>
      <vt:variant>
        <vt:i4>99</vt:i4>
      </vt:variant>
      <vt:variant>
        <vt:i4>0</vt:i4>
      </vt:variant>
      <vt:variant>
        <vt:i4>5</vt:i4>
      </vt:variant>
      <vt:variant>
        <vt:lpwstr>http://courses.missouristate.edu/VictorMatthews/courses/Sinai and Wilderness.ppt</vt:lpwstr>
      </vt:variant>
      <vt:variant>
        <vt:lpwstr/>
      </vt:variant>
      <vt:variant>
        <vt:i4>6029324</vt:i4>
      </vt:variant>
      <vt:variant>
        <vt:i4>96</vt:i4>
      </vt:variant>
      <vt:variant>
        <vt:i4>0</vt:i4>
      </vt:variant>
      <vt:variant>
        <vt:i4>5</vt:i4>
      </vt:variant>
      <vt:variant>
        <vt:lpwstr>http://orion.mscc.huji.ac.il/</vt:lpwstr>
      </vt:variant>
      <vt:variant>
        <vt:lpwstr/>
      </vt:variant>
      <vt:variant>
        <vt:i4>7012422</vt:i4>
      </vt:variant>
      <vt:variant>
        <vt:i4>93</vt:i4>
      </vt:variant>
      <vt:variant>
        <vt:i4>0</vt:i4>
      </vt:variant>
      <vt:variant>
        <vt:i4>5</vt:i4>
      </vt:variant>
      <vt:variant>
        <vt:lpwstr>http://www.usc.edu/dept/LAS/wsrp/educational_site/dead_sea_scrolls/discovery.shtml</vt:lpwstr>
      </vt:variant>
      <vt:variant>
        <vt:lpwstr/>
      </vt:variant>
      <vt:variant>
        <vt:i4>5111873</vt:i4>
      </vt:variant>
      <vt:variant>
        <vt:i4>90</vt:i4>
      </vt:variant>
      <vt:variant>
        <vt:i4>0</vt:i4>
      </vt:variant>
      <vt:variant>
        <vt:i4>5</vt:i4>
      </vt:variant>
      <vt:variant>
        <vt:lpwstr>http://www.usc.edu/dept/LAS/wsrp/educational_site/ancient_texts/Cuneiform.shtml</vt:lpwstr>
      </vt:variant>
      <vt:variant>
        <vt:lpwstr/>
      </vt:variant>
      <vt:variant>
        <vt:i4>7602301</vt:i4>
      </vt:variant>
      <vt:variant>
        <vt:i4>87</vt:i4>
      </vt:variant>
      <vt:variant>
        <vt:i4>0</vt:i4>
      </vt:variant>
      <vt:variant>
        <vt:i4>5</vt:i4>
      </vt:variant>
      <vt:variant>
        <vt:lpwstr>http://www.pbs.org/wgbh/nova/bible/program.html</vt:lpwstr>
      </vt:variant>
      <vt:variant>
        <vt:lpwstr/>
      </vt:variant>
      <vt:variant>
        <vt:i4>7602279</vt:i4>
      </vt:variant>
      <vt:variant>
        <vt:i4>84</vt:i4>
      </vt:variant>
      <vt:variant>
        <vt:i4>0</vt:i4>
      </vt:variant>
      <vt:variant>
        <vt:i4>5</vt:i4>
      </vt:variant>
      <vt:variant>
        <vt:lpwstr>http://www.archaeological.org/pdfs/education/Arch101.2.pdf</vt:lpwstr>
      </vt:variant>
      <vt:variant>
        <vt:lpwstr/>
      </vt:variant>
      <vt:variant>
        <vt:i4>65620</vt:i4>
      </vt:variant>
      <vt:variant>
        <vt:i4>81</vt:i4>
      </vt:variant>
      <vt:variant>
        <vt:i4>0</vt:i4>
      </vt:variant>
      <vt:variant>
        <vt:i4>5</vt:i4>
      </vt:variant>
      <vt:variant>
        <vt:lpwstr>http://www.digbible.org/methods.html</vt:lpwstr>
      </vt:variant>
      <vt:variant>
        <vt:lpwstr/>
      </vt:variant>
      <vt:variant>
        <vt:i4>7733324</vt:i4>
      </vt:variant>
      <vt:variant>
        <vt:i4>78</vt:i4>
      </vt:variant>
      <vt:variant>
        <vt:i4>0</vt:i4>
      </vt:variant>
      <vt:variant>
        <vt:i4>5</vt:i4>
      </vt:variant>
      <vt:variant>
        <vt:lpwstr>http://courses.missouristate.edu/VictorMatthews/courses/312syl_files/Archaeological Methods.ppt</vt:lpwstr>
      </vt:variant>
      <vt:variant>
        <vt:lpwstr/>
      </vt:variant>
      <vt:variant>
        <vt:i4>8060989</vt:i4>
      </vt:variant>
      <vt:variant>
        <vt:i4>75</vt:i4>
      </vt:variant>
      <vt:variant>
        <vt:i4>0</vt:i4>
      </vt:variant>
      <vt:variant>
        <vt:i4>5</vt:i4>
      </vt:variant>
      <vt:variant>
        <vt:lpwstr>http://www.bible-history.com/geography/ancient-israel/israel-old-testament.html</vt:lpwstr>
      </vt:variant>
      <vt:variant>
        <vt:lpwstr/>
      </vt:variant>
      <vt:variant>
        <vt:i4>2621475</vt:i4>
      </vt:variant>
      <vt:variant>
        <vt:i4>72</vt:i4>
      </vt:variant>
      <vt:variant>
        <vt:i4>0</vt:i4>
      </vt:variant>
      <vt:variant>
        <vt:i4>5</vt:i4>
      </vt:variant>
      <vt:variant>
        <vt:lpwstr>http://www.bibleatlas.org/</vt:lpwstr>
      </vt:variant>
      <vt:variant>
        <vt:lpwstr/>
      </vt:variant>
      <vt:variant>
        <vt:i4>589850</vt:i4>
      </vt:variant>
      <vt:variant>
        <vt:i4>69</vt:i4>
      </vt:variant>
      <vt:variant>
        <vt:i4>0</vt:i4>
      </vt:variant>
      <vt:variant>
        <vt:i4>5</vt:i4>
      </vt:variant>
      <vt:variant>
        <vt:lpwstr>http://www.keyway.ca/htm2002/keyway07.htm</vt:lpwstr>
      </vt:variant>
      <vt:variant>
        <vt:lpwstr/>
      </vt:variant>
      <vt:variant>
        <vt:i4>1835014</vt:i4>
      </vt:variant>
      <vt:variant>
        <vt:i4>66</vt:i4>
      </vt:variant>
      <vt:variant>
        <vt:i4>0</vt:i4>
      </vt:variant>
      <vt:variant>
        <vt:i4>5</vt:i4>
      </vt:variant>
      <vt:variant>
        <vt:lpwstr>http://www-oi.uchicago.edu/OI/INFO/MAP/SITE/ANE_Site_Maps.html</vt:lpwstr>
      </vt:variant>
      <vt:variant>
        <vt:lpwstr/>
      </vt:variant>
      <vt:variant>
        <vt:i4>1966113</vt:i4>
      </vt:variant>
      <vt:variant>
        <vt:i4>63</vt:i4>
      </vt:variant>
      <vt:variant>
        <vt:i4>0</vt:i4>
      </vt:variant>
      <vt:variant>
        <vt:i4>5</vt:i4>
      </vt:variant>
      <vt:variant>
        <vt:lpwstr>http://courses.missouristate.edu/VictorMatthews/courses/312syl_files/Historical Geography-101.ppt</vt:lpwstr>
      </vt:variant>
      <vt:variant>
        <vt:lpwstr/>
      </vt:variant>
      <vt:variant>
        <vt:i4>4980813</vt:i4>
      </vt:variant>
      <vt:variant>
        <vt:i4>60</vt:i4>
      </vt:variant>
      <vt:variant>
        <vt:i4>0</vt:i4>
      </vt:variant>
      <vt:variant>
        <vt:i4>5</vt:i4>
      </vt:variant>
      <vt:variant>
        <vt:lpwstr>http://www.missouristate.edu/recreg/acintegrity.html</vt:lpwstr>
      </vt:variant>
      <vt:variant>
        <vt:lpwstr/>
      </vt:variant>
      <vt:variant>
        <vt:i4>1638401</vt:i4>
      </vt:variant>
      <vt:variant>
        <vt:i4>57</vt:i4>
      </vt:variant>
      <vt:variant>
        <vt:i4>0</vt:i4>
      </vt:variant>
      <vt:variant>
        <vt:i4>5</vt:i4>
      </vt:variant>
      <vt:variant>
        <vt:lpwstr>http://www.missouristate.edu/recreg/classdis.html</vt:lpwstr>
      </vt:variant>
      <vt:variant>
        <vt:lpwstr/>
      </vt:variant>
      <vt:variant>
        <vt:i4>1179703</vt:i4>
      </vt:variant>
      <vt:variant>
        <vt:i4>54</vt:i4>
      </vt:variant>
      <vt:variant>
        <vt:i4>0</vt:i4>
      </vt:variant>
      <vt:variant>
        <vt:i4>5</vt:i4>
      </vt:variant>
      <vt:variant>
        <vt:lpwstr>mailto:VictorMatthews@missouristate.edu</vt:lpwstr>
      </vt:variant>
      <vt:variant>
        <vt:lpwstr/>
      </vt:variant>
      <vt:variant>
        <vt:i4>1114197</vt:i4>
      </vt:variant>
      <vt:variant>
        <vt:i4>51</vt:i4>
      </vt:variant>
      <vt:variant>
        <vt:i4>0</vt:i4>
      </vt:variant>
      <vt:variant>
        <vt:i4>5</vt:i4>
      </vt:variant>
      <vt:variant>
        <vt:lpwstr>http://www.missouristate.edu/eoaa.htm</vt:lpwstr>
      </vt:variant>
      <vt:variant>
        <vt:lpwstr/>
      </vt:variant>
      <vt:variant>
        <vt:i4>852034</vt:i4>
      </vt:variant>
      <vt:variant>
        <vt:i4>48</vt:i4>
      </vt:variant>
      <vt:variant>
        <vt:i4>0</vt:i4>
      </vt:variant>
      <vt:variant>
        <vt:i4>5</vt:i4>
      </vt:variant>
      <vt:variant>
        <vt:lpwstr>http://www.missouristate.edu/disability/</vt:lpwstr>
      </vt:variant>
      <vt:variant>
        <vt:lpwstr/>
      </vt:variant>
      <vt:variant>
        <vt:i4>1310743</vt:i4>
      </vt:variant>
      <vt:variant>
        <vt:i4>45</vt:i4>
      </vt:variant>
      <vt:variant>
        <vt:i4>0</vt:i4>
      </vt:variant>
      <vt:variant>
        <vt:i4>5</vt:i4>
      </vt:variant>
      <vt:variant>
        <vt:lpwstr>http://www.missouristate.edu/registrar/chnsched.html</vt:lpwstr>
      </vt:variant>
      <vt:variant>
        <vt:lpwstr/>
      </vt:variant>
      <vt:variant>
        <vt:i4>7864383</vt:i4>
      </vt:variant>
      <vt:variant>
        <vt:i4>42</vt:i4>
      </vt:variant>
      <vt:variant>
        <vt:i4>0</vt:i4>
      </vt:variant>
      <vt:variant>
        <vt:i4>5</vt:i4>
      </vt:variant>
      <vt:variant>
        <vt:lpwstr>http://writingcenter.missouristate.edu/assets/WritingCenter/plagiarisim2009.pdf</vt:lpwstr>
      </vt:variant>
      <vt:variant>
        <vt:lpwstr/>
      </vt:variant>
      <vt:variant>
        <vt:i4>7077930</vt:i4>
      </vt:variant>
      <vt:variant>
        <vt:i4>39</vt:i4>
      </vt:variant>
      <vt:variant>
        <vt:i4>0</vt:i4>
      </vt:variant>
      <vt:variant>
        <vt:i4>5</vt:i4>
      </vt:variant>
      <vt:variant>
        <vt:lpwstr>http://www.missouristate.edu/judicial/</vt:lpwstr>
      </vt:variant>
      <vt:variant>
        <vt:lpwstr/>
      </vt:variant>
      <vt:variant>
        <vt:i4>4980813</vt:i4>
      </vt:variant>
      <vt:variant>
        <vt:i4>36</vt:i4>
      </vt:variant>
      <vt:variant>
        <vt:i4>0</vt:i4>
      </vt:variant>
      <vt:variant>
        <vt:i4>5</vt:i4>
      </vt:variant>
      <vt:variant>
        <vt:lpwstr>http://www.missouristate.edu/recreg/acintegrity.html</vt:lpwstr>
      </vt:variant>
      <vt:variant>
        <vt:lpwstr/>
      </vt:variant>
      <vt:variant>
        <vt:i4>1179703</vt:i4>
      </vt:variant>
      <vt:variant>
        <vt:i4>33</vt:i4>
      </vt:variant>
      <vt:variant>
        <vt:i4>0</vt:i4>
      </vt:variant>
      <vt:variant>
        <vt:i4>5</vt:i4>
      </vt:variant>
      <vt:variant>
        <vt:lpwstr>mailto:VictorMatthews@missouristate.edu</vt:lpwstr>
      </vt:variant>
      <vt:variant>
        <vt:lpwstr/>
      </vt:variant>
      <vt:variant>
        <vt:i4>1179703</vt:i4>
      </vt:variant>
      <vt:variant>
        <vt:i4>30</vt:i4>
      </vt:variant>
      <vt:variant>
        <vt:i4>0</vt:i4>
      </vt:variant>
      <vt:variant>
        <vt:i4>5</vt:i4>
      </vt:variant>
      <vt:variant>
        <vt:lpwstr>mailto:VictorMatthews@missouristate.edu</vt:lpwstr>
      </vt:variant>
      <vt:variant>
        <vt:lpwstr/>
      </vt:variant>
      <vt:variant>
        <vt:i4>7143508</vt:i4>
      </vt:variant>
      <vt:variant>
        <vt:i4>24</vt:i4>
      </vt:variant>
      <vt:variant>
        <vt:i4>0</vt:i4>
      </vt:variant>
      <vt:variant>
        <vt:i4>5</vt:i4>
      </vt:variant>
      <vt:variant>
        <vt:lpwstr>http://www.missouristate.edu/GeneralEducation/Goals_GenEd.htm</vt:lpwstr>
      </vt:variant>
      <vt:variant>
        <vt:lpwstr/>
      </vt:variant>
      <vt:variant>
        <vt:i4>7012388</vt:i4>
      </vt:variant>
      <vt:variant>
        <vt:i4>21</vt:i4>
      </vt:variant>
      <vt:variant>
        <vt:i4>0</vt:i4>
      </vt:variant>
      <vt:variant>
        <vt:i4>5</vt:i4>
      </vt:variant>
      <vt:variant>
        <vt:lpwstr>http://www.missouristate.edu/generaleducation/</vt:lpwstr>
      </vt:variant>
      <vt:variant>
        <vt:lpwstr/>
      </vt:variant>
      <vt:variant>
        <vt:i4>4915203</vt:i4>
      </vt:variant>
      <vt:variant>
        <vt:i4>18</vt:i4>
      </vt:variant>
      <vt:variant>
        <vt:i4>0</vt:i4>
      </vt:variant>
      <vt:variant>
        <vt:i4>5</vt:i4>
      </vt:variant>
      <vt:variant>
        <vt:lpwstr>http://www.deinde.org/resources/glossary/glossary.php</vt:lpwstr>
      </vt:variant>
      <vt:variant>
        <vt:lpwstr/>
      </vt:variant>
      <vt:variant>
        <vt:i4>851996</vt:i4>
      </vt:variant>
      <vt:variant>
        <vt:i4>15</vt:i4>
      </vt:variant>
      <vt:variant>
        <vt:i4>0</vt:i4>
      </vt:variant>
      <vt:variant>
        <vt:i4>5</vt:i4>
      </vt:variant>
      <vt:variant>
        <vt:lpwstr>http://courses.missouristate.edu/VictorMatthews/favorite.htm</vt:lpwstr>
      </vt:variant>
      <vt:variant>
        <vt:lpwstr/>
      </vt:variant>
      <vt:variant>
        <vt:i4>393302</vt:i4>
      </vt:variant>
      <vt:variant>
        <vt:i4>12</vt:i4>
      </vt:variant>
      <vt:variant>
        <vt:i4>0</vt:i4>
      </vt:variant>
      <vt:variant>
        <vt:i4>5</vt:i4>
      </vt:variant>
      <vt:variant>
        <vt:lpwstr>http://www.wfu.edu/~horton/r102/ho1.html</vt:lpwstr>
      </vt:variant>
      <vt:variant>
        <vt:lpwstr/>
      </vt:variant>
      <vt:variant>
        <vt:i4>4128869</vt:i4>
      </vt:variant>
      <vt:variant>
        <vt:i4>9</vt:i4>
      </vt:variant>
      <vt:variant>
        <vt:i4>0</vt:i4>
      </vt:variant>
      <vt:variant>
        <vt:i4>5</vt:i4>
      </vt:variant>
      <vt:variant>
        <vt:lpwstr>http://www.godweb.org/nrsv.html</vt:lpwstr>
      </vt:variant>
      <vt:variant>
        <vt:lpwstr/>
      </vt:variant>
      <vt:variant>
        <vt:i4>3473529</vt:i4>
      </vt:variant>
      <vt:variant>
        <vt:i4>6</vt:i4>
      </vt:variant>
      <vt:variant>
        <vt:i4>0</vt:i4>
      </vt:variant>
      <vt:variant>
        <vt:i4>5</vt:i4>
      </vt:variant>
      <vt:variant>
        <vt:lpwstr>http://bible.crosswalk.com/</vt:lpwstr>
      </vt:variant>
      <vt:variant>
        <vt:lpwstr/>
      </vt:variant>
      <vt:variant>
        <vt:i4>2818165</vt:i4>
      </vt:variant>
      <vt:variant>
        <vt:i4>3</vt:i4>
      </vt:variant>
      <vt:variant>
        <vt:i4>0</vt:i4>
      </vt:variant>
      <vt:variant>
        <vt:i4>5</vt:i4>
      </vt:variant>
      <vt:variant>
        <vt:lpwstr>http://bible.gospelcom.net/</vt:lpwstr>
      </vt:variant>
      <vt:variant>
        <vt:lpwstr/>
      </vt:variant>
      <vt:variant>
        <vt:i4>1179703</vt:i4>
      </vt:variant>
      <vt:variant>
        <vt:i4>0</vt:i4>
      </vt:variant>
      <vt:variant>
        <vt:i4>0</vt:i4>
      </vt:variant>
      <vt:variant>
        <vt:i4>5</vt:i4>
      </vt:variant>
      <vt:variant>
        <vt:lpwstr>mailto:VictorMatthews@missouristate.edu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Religious Studies 101 (Honors)</dc:title>
  <dc:subject/>
  <dc:creator>CHPA</dc:creator>
  <cp:keywords/>
  <cp:lastModifiedBy>user</cp:lastModifiedBy>
  <cp:revision>5</cp:revision>
  <cp:lastPrinted>2007-07-30T16:03:00Z</cp:lastPrinted>
  <dcterms:created xsi:type="dcterms:W3CDTF">2012-11-26T16:01:00Z</dcterms:created>
  <dcterms:modified xsi:type="dcterms:W3CDTF">2012-11-28T21:27:00Z</dcterms:modified>
</cp:coreProperties>
</file>